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71423234"/>
        <w:docPartObj>
          <w:docPartGallery w:val="Cover Pages"/>
          <w:docPartUnique/>
        </w:docPartObj>
      </w:sdtPr>
      <w:sdtEndPr>
        <w:rPr>
          <w:b/>
          <w:bCs/>
          <w:sz w:val="36"/>
          <w:szCs w:val="36"/>
        </w:rPr>
      </w:sdtEndPr>
      <w:sdtContent>
        <w:p w14:paraId="7607338F" w14:textId="4E09BF2C" w:rsidR="006F0B05" w:rsidRDefault="006F0B05">
          <w:r>
            <w:rPr>
              <w:noProof/>
            </w:rPr>
            <mc:AlternateContent>
              <mc:Choice Requires="wpg">
                <w:drawing>
                  <wp:anchor distT="0" distB="0" distL="114300" distR="114300" simplePos="0" relativeHeight="251664384" behindDoc="0" locked="0" layoutInCell="1" allowOverlap="1" wp14:anchorId="0D51FAD9" wp14:editId="5AA7FF2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413DD3" id="Group 157"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e84c2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p>
        <w:tbl>
          <w:tblPr>
            <w:tblpPr w:leftFromText="180" w:rightFromText="180" w:vertAnchor="text" w:horzAnchor="margin" w:tblpXSpec="center" w:tblpY="995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83"/>
            <w:gridCol w:w="4583"/>
          </w:tblGrid>
          <w:tr w:rsidR="00EA1C2A" w14:paraId="336B3EE6" w14:textId="77777777" w:rsidTr="00EA1C2A">
            <w:trPr>
              <w:trHeight w:val="1070"/>
            </w:trPr>
            <w:tc>
              <w:tcPr>
                <w:tcW w:w="4583" w:type="dxa"/>
              </w:tcPr>
              <w:p w14:paraId="01BC2B9D" w14:textId="77777777" w:rsidR="00EA1C2A" w:rsidRPr="00B34C3A" w:rsidRDefault="00EA1C2A" w:rsidP="00EA1C2A">
                <w:pPr>
                  <w:rPr>
                    <w:rFonts w:eastAsia="Calibri"/>
                    <w:b/>
                    <w:sz w:val="22"/>
                  </w:rPr>
                </w:pPr>
                <w:r w:rsidRPr="00B34C3A">
                  <w:rPr>
                    <w:rFonts w:eastAsia="Calibri"/>
                    <w:b/>
                    <w:sz w:val="22"/>
                  </w:rPr>
                  <w:t>Signed:</w:t>
                </w:r>
              </w:p>
            </w:tc>
            <w:tc>
              <w:tcPr>
                <w:tcW w:w="4583" w:type="dxa"/>
              </w:tcPr>
              <w:p w14:paraId="2AE1CC66" w14:textId="77777777" w:rsidR="00EA1C2A" w:rsidRPr="00B34C3A" w:rsidRDefault="00EA1C2A" w:rsidP="00EA1C2A">
                <w:pPr>
                  <w:rPr>
                    <w:rFonts w:eastAsia="Calibri"/>
                    <w:b/>
                    <w:sz w:val="22"/>
                  </w:rPr>
                </w:pPr>
                <w:r w:rsidRPr="00B34C3A">
                  <w:rPr>
                    <w:rFonts w:eastAsia="Calibri"/>
                    <w:b/>
                    <w:sz w:val="22"/>
                  </w:rPr>
                  <w:t>Headteacher</w:t>
                </w:r>
              </w:p>
            </w:tc>
          </w:tr>
          <w:tr w:rsidR="00EA1C2A" w14:paraId="71985A81" w14:textId="77777777" w:rsidTr="00EA1C2A">
            <w:trPr>
              <w:trHeight w:val="1062"/>
            </w:trPr>
            <w:tc>
              <w:tcPr>
                <w:tcW w:w="4583" w:type="dxa"/>
              </w:tcPr>
              <w:p w14:paraId="3458BFDE" w14:textId="77777777" w:rsidR="00EA1C2A" w:rsidRPr="00B34C3A" w:rsidRDefault="00EA1C2A" w:rsidP="00EA1C2A">
                <w:pPr>
                  <w:rPr>
                    <w:rFonts w:eastAsia="Calibri"/>
                    <w:b/>
                    <w:sz w:val="22"/>
                  </w:rPr>
                </w:pPr>
                <w:r w:rsidRPr="00B34C3A">
                  <w:rPr>
                    <w:rFonts w:eastAsia="Calibri"/>
                    <w:b/>
                    <w:sz w:val="22"/>
                  </w:rPr>
                  <w:t>Signed:</w:t>
                </w:r>
              </w:p>
            </w:tc>
            <w:tc>
              <w:tcPr>
                <w:tcW w:w="4583" w:type="dxa"/>
              </w:tcPr>
              <w:p w14:paraId="4BC577F9" w14:textId="77777777" w:rsidR="00EA1C2A" w:rsidRPr="00B34C3A" w:rsidRDefault="00EA1C2A" w:rsidP="00EA1C2A">
                <w:pPr>
                  <w:rPr>
                    <w:rFonts w:eastAsia="Calibri"/>
                    <w:b/>
                    <w:sz w:val="22"/>
                  </w:rPr>
                </w:pPr>
                <w:r w:rsidRPr="00B34C3A">
                  <w:rPr>
                    <w:rFonts w:eastAsia="Calibri"/>
                    <w:b/>
                    <w:sz w:val="22"/>
                  </w:rPr>
                  <w:t>Chair of Governors</w:t>
                </w:r>
              </w:p>
            </w:tc>
          </w:tr>
          <w:tr w:rsidR="00EA1C2A" w14:paraId="500738B4" w14:textId="77777777" w:rsidTr="00EA1C2A">
            <w:trPr>
              <w:trHeight w:val="1070"/>
            </w:trPr>
            <w:tc>
              <w:tcPr>
                <w:tcW w:w="4583" w:type="dxa"/>
              </w:tcPr>
              <w:p w14:paraId="7CD4F8E7" w14:textId="77777777" w:rsidR="00EA1C2A" w:rsidRPr="00B34C3A" w:rsidRDefault="00EA1C2A" w:rsidP="00EA1C2A">
                <w:pPr>
                  <w:rPr>
                    <w:rFonts w:eastAsia="Calibri"/>
                    <w:b/>
                    <w:sz w:val="22"/>
                  </w:rPr>
                </w:pPr>
                <w:r w:rsidRPr="00B34C3A">
                  <w:rPr>
                    <w:rFonts w:eastAsia="Calibri"/>
                    <w:b/>
                    <w:sz w:val="22"/>
                  </w:rPr>
                  <w:t xml:space="preserve">Date: </w:t>
                </w:r>
              </w:p>
            </w:tc>
            <w:tc>
              <w:tcPr>
                <w:tcW w:w="4583" w:type="dxa"/>
              </w:tcPr>
              <w:p w14:paraId="115DA171" w14:textId="77777777" w:rsidR="00EA1C2A" w:rsidRPr="00B34C3A" w:rsidRDefault="00EA1C2A" w:rsidP="00EA1C2A">
                <w:pPr>
                  <w:rPr>
                    <w:rFonts w:eastAsia="Calibri"/>
                    <w:b/>
                    <w:sz w:val="22"/>
                  </w:rPr>
                </w:pPr>
                <w:r w:rsidRPr="00B34C3A">
                  <w:rPr>
                    <w:rFonts w:eastAsia="Calibri"/>
                    <w:b/>
                    <w:sz w:val="22"/>
                  </w:rPr>
                  <w:t>Date of next review: March 202</w:t>
                </w:r>
                <w:r>
                  <w:rPr>
                    <w:rFonts w:eastAsia="Calibri"/>
                    <w:b/>
                    <w:sz w:val="22"/>
                  </w:rPr>
                  <w:t>6</w:t>
                </w:r>
              </w:p>
            </w:tc>
          </w:tr>
        </w:tbl>
        <w:p w14:paraId="64924DFC" w14:textId="38FD781E" w:rsidR="006F0B05" w:rsidRDefault="00EA1C2A">
          <w:pPr>
            <w:spacing w:after="160" w:line="259" w:lineRule="auto"/>
            <w:ind w:left="0" w:firstLine="0"/>
            <w:rPr>
              <w:rFonts w:ascii="Times New Roman" w:eastAsia="Times New Roman" w:hAnsi="Times New Roman" w:cs="Times New Roman"/>
              <w:b/>
              <w:bCs/>
              <w:sz w:val="36"/>
              <w:szCs w:val="36"/>
            </w:rPr>
          </w:pPr>
          <w:r>
            <w:rPr>
              <w:noProof/>
            </w:rPr>
            <mc:AlternateContent>
              <mc:Choice Requires="wps">
                <w:drawing>
                  <wp:anchor distT="0" distB="0" distL="114300" distR="114300" simplePos="0" relativeHeight="251665408" behindDoc="0" locked="0" layoutInCell="1" allowOverlap="1" wp14:anchorId="6EF5EE1D" wp14:editId="70FCB5E8">
                    <wp:simplePos x="0" y="0"/>
                    <wp:positionH relativeFrom="column">
                      <wp:posOffset>664210</wp:posOffset>
                    </wp:positionH>
                    <wp:positionV relativeFrom="paragraph">
                      <wp:posOffset>2507615</wp:posOffset>
                    </wp:positionV>
                    <wp:extent cx="5097780" cy="3291840"/>
                    <wp:effectExtent l="0" t="0" r="26670" b="22860"/>
                    <wp:wrapNone/>
                    <wp:docPr id="62113633" name="Text Box 1"/>
                    <wp:cNvGraphicFramePr/>
                    <a:graphic xmlns:a="http://schemas.openxmlformats.org/drawingml/2006/main">
                      <a:graphicData uri="http://schemas.microsoft.com/office/word/2010/wordprocessingShape">
                        <wps:wsp>
                          <wps:cNvSpPr txBox="1"/>
                          <wps:spPr>
                            <a:xfrm>
                              <a:off x="0" y="0"/>
                              <a:ext cx="5097780" cy="3291840"/>
                            </a:xfrm>
                            <a:prstGeom prst="rect">
                              <a:avLst/>
                            </a:prstGeom>
                            <a:solidFill>
                              <a:schemeClr val="lt1"/>
                            </a:solidFill>
                            <a:ln w="6350">
                              <a:solidFill>
                                <a:prstClr val="black"/>
                              </a:solidFill>
                            </a:ln>
                          </wps:spPr>
                          <wps:txbx>
                            <w:txbxContent>
                              <w:p w14:paraId="4BC2D781" w14:textId="77777777" w:rsidR="00EA1C2A" w:rsidRDefault="00EA1C2A" w:rsidP="00EA1C2A">
                                <w:pPr>
                                  <w:pStyle w:val="Default"/>
                                  <w:jc w:val="center"/>
                                  <w:rPr>
                                    <w:rFonts w:ascii="Arial" w:hAnsi="Arial" w:cs="Arial"/>
                                    <w:b/>
                                    <w:bCs/>
                                    <w:sz w:val="52"/>
                                    <w:szCs w:val="52"/>
                                  </w:rPr>
                                </w:pPr>
                                <w:r w:rsidRPr="00B34C3A">
                                  <w:rPr>
                                    <w:rFonts w:ascii="Arial" w:hAnsi="Arial" w:cs="Arial"/>
                                    <w:b/>
                                    <w:bCs/>
                                    <w:sz w:val="52"/>
                                    <w:szCs w:val="52"/>
                                  </w:rPr>
                                  <w:t>ASTON AND COTE CHURCH OF ENGLAND PRIMARY SCHOOL</w:t>
                                </w:r>
                              </w:p>
                              <w:p w14:paraId="0CD240F0" w14:textId="1DD15CC2" w:rsidR="00EA1C2A" w:rsidRPr="00EA1C2A" w:rsidRDefault="00EA1C2A" w:rsidP="00EA1C2A">
                                <w:pPr>
                                  <w:autoSpaceDE w:val="0"/>
                                  <w:autoSpaceDN w:val="0"/>
                                  <w:adjustRightInd w:val="0"/>
                                  <w:jc w:val="center"/>
                                  <w:rPr>
                                    <w:b/>
                                    <w:bCs/>
                                    <w:sz w:val="20"/>
                                    <w:szCs w:val="36"/>
                                  </w:rPr>
                                </w:pPr>
                                <w:r w:rsidRPr="00B34C3A">
                                  <w:rPr>
                                    <w:b/>
                                    <w:bCs/>
                                    <w:sz w:val="20"/>
                                    <w:szCs w:val="36"/>
                                  </w:rPr>
                                  <w:t xml:space="preserve">This policy </w:t>
                                </w:r>
                                <w:proofErr w:type="gramStart"/>
                                <w:r w:rsidRPr="00B34C3A">
                                  <w:rPr>
                                    <w:b/>
                                    <w:bCs/>
                                    <w:sz w:val="20"/>
                                    <w:szCs w:val="36"/>
                                  </w:rPr>
                                  <w:t>should  be</w:t>
                                </w:r>
                                <w:proofErr w:type="gramEnd"/>
                                <w:r w:rsidRPr="00B34C3A">
                                  <w:rPr>
                                    <w:b/>
                                    <w:bCs/>
                                    <w:sz w:val="20"/>
                                    <w:szCs w:val="36"/>
                                  </w:rPr>
                                  <w:t xml:space="preserve">  </w:t>
                                </w:r>
                                <w:proofErr w:type="gramStart"/>
                                <w:r w:rsidRPr="00B34C3A">
                                  <w:rPr>
                                    <w:b/>
                                    <w:bCs/>
                                    <w:sz w:val="20"/>
                                    <w:szCs w:val="36"/>
                                  </w:rPr>
                                  <w:t>taken  and</w:t>
                                </w:r>
                                <w:proofErr w:type="gramEnd"/>
                                <w:r w:rsidRPr="00B34C3A">
                                  <w:rPr>
                                    <w:b/>
                                    <w:bCs/>
                                    <w:sz w:val="20"/>
                                    <w:szCs w:val="36"/>
                                  </w:rPr>
                                  <w:t xml:space="preserve">  </w:t>
                                </w:r>
                                <w:proofErr w:type="gramStart"/>
                                <w:r w:rsidRPr="00B34C3A">
                                  <w:rPr>
                                    <w:b/>
                                    <w:bCs/>
                                    <w:sz w:val="20"/>
                                    <w:szCs w:val="36"/>
                                  </w:rPr>
                                  <w:t>used  as</w:t>
                                </w:r>
                                <w:proofErr w:type="gramEnd"/>
                                <w:r w:rsidRPr="00B34C3A">
                                  <w:rPr>
                                    <w:b/>
                                    <w:bCs/>
                                    <w:sz w:val="20"/>
                                    <w:szCs w:val="36"/>
                                  </w:rPr>
                                  <w:t xml:space="preserve">  </w:t>
                                </w:r>
                                <w:proofErr w:type="gramStart"/>
                                <w:r w:rsidRPr="00B34C3A">
                                  <w:rPr>
                                    <w:b/>
                                    <w:bCs/>
                                    <w:sz w:val="20"/>
                                    <w:szCs w:val="36"/>
                                  </w:rPr>
                                  <w:t>part  of</w:t>
                                </w:r>
                                <w:proofErr w:type="gramEnd"/>
                                <w:r w:rsidRPr="00B34C3A">
                                  <w:rPr>
                                    <w:b/>
                                    <w:bCs/>
                                    <w:sz w:val="20"/>
                                    <w:szCs w:val="36"/>
                                  </w:rPr>
                                  <w:t xml:space="preserve">  Aston and </w:t>
                                </w:r>
                                <w:proofErr w:type="gramStart"/>
                                <w:r w:rsidRPr="00B34C3A">
                                  <w:rPr>
                                    <w:b/>
                                    <w:bCs/>
                                    <w:sz w:val="20"/>
                                    <w:szCs w:val="36"/>
                                  </w:rPr>
                                  <w:t>Cote’s  overall</w:t>
                                </w:r>
                                <w:proofErr w:type="gramEnd"/>
                                <w:r w:rsidRPr="00B34C3A">
                                  <w:rPr>
                                    <w:b/>
                                    <w:bCs/>
                                    <w:sz w:val="20"/>
                                    <w:szCs w:val="36"/>
                                  </w:rPr>
                                  <w:t xml:space="preserve"> </w:t>
                                </w:r>
                                <w:proofErr w:type="gramStart"/>
                                <w:r w:rsidRPr="00B34C3A">
                                  <w:rPr>
                                    <w:b/>
                                    <w:bCs/>
                                    <w:sz w:val="20"/>
                                    <w:szCs w:val="36"/>
                                  </w:rPr>
                                  <w:t>strategy, and</w:t>
                                </w:r>
                                <w:proofErr w:type="gramEnd"/>
                                <w:r w:rsidRPr="00B34C3A">
                                  <w:rPr>
                                    <w:b/>
                                    <w:bCs/>
                                    <w:sz w:val="20"/>
                                    <w:szCs w:val="36"/>
                                  </w:rPr>
                                  <w:t xml:space="preserve"> implemented within the context of our vision and values of a Church of England School. Aston and Cote </w:t>
                                </w:r>
                                <w:proofErr w:type="gramStart"/>
                                <w:r w:rsidRPr="00B34C3A">
                                  <w:rPr>
                                    <w:b/>
                                    <w:bCs/>
                                    <w:sz w:val="20"/>
                                    <w:szCs w:val="36"/>
                                  </w:rPr>
                                  <w:t>is</w:t>
                                </w:r>
                                <w:proofErr w:type="gramEnd"/>
                                <w:r w:rsidRPr="00B34C3A">
                                  <w:rPr>
                                    <w:b/>
                                    <w:bCs/>
                                    <w:sz w:val="20"/>
                                    <w:szCs w:val="36"/>
                                  </w:rPr>
                                  <w:t xml:space="preserve"> a Church of England School which celebrates a love of God and puts the Christian ethos at the centre of all that it does.</w:t>
                                </w:r>
                              </w:p>
                              <w:p w14:paraId="7911FF31" w14:textId="77777777" w:rsidR="00EA1C2A" w:rsidRPr="00B34C3A" w:rsidRDefault="00EA1C2A" w:rsidP="00EA1C2A">
                                <w:pPr>
                                  <w:pStyle w:val="Default"/>
                                  <w:jc w:val="center"/>
                                  <w:rPr>
                                    <w:rFonts w:ascii="Arial" w:hAnsi="Arial" w:cs="Arial"/>
                                    <w:b/>
                                    <w:bCs/>
                                    <w:sz w:val="36"/>
                                    <w:szCs w:val="36"/>
                                  </w:rPr>
                                </w:pPr>
                              </w:p>
                              <w:p w14:paraId="4277E9FF" w14:textId="77777777" w:rsidR="00EA1C2A" w:rsidRPr="00B34C3A" w:rsidRDefault="00EA1C2A" w:rsidP="00EA1C2A">
                                <w:pPr>
                                  <w:pStyle w:val="Default"/>
                                  <w:jc w:val="center"/>
                                  <w:rPr>
                                    <w:rFonts w:ascii="Arial" w:hAnsi="Arial" w:cs="Arial"/>
                                    <w:b/>
                                    <w:bCs/>
                                    <w:sz w:val="52"/>
                                    <w:szCs w:val="52"/>
                                  </w:rPr>
                                </w:pPr>
                                <w:r w:rsidRPr="00B34C3A">
                                  <w:rPr>
                                    <w:rFonts w:ascii="Arial" w:hAnsi="Arial" w:cs="Arial"/>
                                    <w:b/>
                                    <w:bCs/>
                                    <w:sz w:val="52"/>
                                    <w:szCs w:val="52"/>
                                  </w:rPr>
                                  <w:t>MEDICAL NEEDS POLICY</w:t>
                                </w:r>
                              </w:p>
                              <w:p w14:paraId="420CA02C" w14:textId="0D58A465" w:rsidR="00EA1C2A" w:rsidRDefault="00EA1C2A" w:rsidP="00EA1C2A">
                                <w:pPr>
                                  <w:ind w:left="0"/>
                                  <w:jc w:val="center"/>
                                </w:pPr>
                                <w:r w:rsidRPr="00B34C3A">
                                  <w:rPr>
                                    <w:b/>
                                    <w:bCs/>
                                    <w:sz w:val="36"/>
                                    <w:szCs w:val="36"/>
                                  </w:rPr>
                                  <w:t>February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EF5EE1D" id="_x0000_t202" coordsize="21600,21600" o:spt="202" path="m,l,21600r21600,l21600,xe">
                    <v:stroke joinstyle="miter"/>
                    <v:path gradientshapeok="t" o:connecttype="rect"/>
                  </v:shapetype>
                  <v:shape id="Text Box 1" o:spid="_x0000_s1026" type="#_x0000_t202" style="position:absolute;margin-left:52.3pt;margin-top:197.45pt;width:401.4pt;height:259.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" fillcolor="white [3201]" strokeweight=".5pt">
                    <v:textbox>
                      <w:txbxContent>
                        <w:p w14:paraId="4BC2D781" w14:textId="77777777" w:rsidR="00EA1C2A" w:rsidRDefault="00EA1C2A" w:rsidP="00EA1C2A">
                          <w:pPr>
                            <w:pStyle w:val="Default"/>
                            <w:jc w:val="center"/>
                            <w:rPr>
                              <w:rFonts w:ascii="Arial" w:hAnsi="Arial" w:cs="Arial"/>
                              <w:b/>
                              <w:bCs/>
                              <w:sz w:val="52"/>
                              <w:szCs w:val="52"/>
                            </w:rPr>
                          </w:pPr>
                          <w:r w:rsidRPr="00B34C3A">
                            <w:rPr>
                              <w:rFonts w:ascii="Arial" w:hAnsi="Arial" w:cs="Arial"/>
                              <w:b/>
                              <w:bCs/>
                              <w:sz w:val="52"/>
                              <w:szCs w:val="52"/>
                            </w:rPr>
                            <w:t>ASTON AND COTE CHURCH OF ENGLAND PRIMARY SCHOOL</w:t>
                          </w:r>
                        </w:p>
                        <w:p w14:paraId="0CD240F0" w14:textId="1DD15CC2" w:rsidR="00EA1C2A" w:rsidRPr="00EA1C2A" w:rsidRDefault="00EA1C2A" w:rsidP="00EA1C2A">
                          <w:pPr>
                            <w:autoSpaceDE w:val="0"/>
                            <w:autoSpaceDN w:val="0"/>
                            <w:adjustRightInd w:val="0"/>
                            <w:jc w:val="center"/>
                            <w:rPr>
                              <w:b/>
                              <w:bCs/>
                              <w:sz w:val="20"/>
                              <w:szCs w:val="36"/>
                            </w:rPr>
                          </w:pPr>
                          <w:r w:rsidRPr="00B34C3A">
                            <w:rPr>
                              <w:b/>
                              <w:bCs/>
                              <w:sz w:val="20"/>
                              <w:szCs w:val="36"/>
                            </w:rPr>
                            <w:t xml:space="preserve">This policy </w:t>
                          </w:r>
                          <w:proofErr w:type="gramStart"/>
                          <w:r w:rsidRPr="00B34C3A">
                            <w:rPr>
                              <w:b/>
                              <w:bCs/>
                              <w:sz w:val="20"/>
                              <w:szCs w:val="36"/>
                            </w:rPr>
                            <w:t>should  be</w:t>
                          </w:r>
                          <w:proofErr w:type="gramEnd"/>
                          <w:r w:rsidRPr="00B34C3A">
                            <w:rPr>
                              <w:b/>
                              <w:bCs/>
                              <w:sz w:val="20"/>
                              <w:szCs w:val="36"/>
                            </w:rPr>
                            <w:t xml:space="preserve">  </w:t>
                          </w:r>
                          <w:proofErr w:type="gramStart"/>
                          <w:r w:rsidRPr="00B34C3A">
                            <w:rPr>
                              <w:b/>
                              <w:bCs/>
                              <w:sz w:val="20"/>
                              <w:szCs w:val="36"/>
                            </w:rPr>
                            <w:t>taken  and</w:t>
                          </w:r>
                          <w:proofErr w:type="gramEnd"/>
                          <w:r w:rsidRPr="00B34C3A">
                            <w:rPr>
                              <w:b/>
                              <w:bCs/>
                              <w:sz w:val="20"/>
                              <w:szCs w:val="36"/>
                            </w:rPr>
                            <w:t xml:space="preserve">  </w:t>
                          </w:r>
                          <w:proofErr w:type="gramStart"/>
                          <w:r w:rsidRPr="00B34C3A">
                            <w:rPr>
                              <w:b/>
                              <w:bCs/>
                              <w:sz w:val="20"/>
                              <w:szCs w:val="36"/>
                            </w:rPr>
                            <w:t>used  as</w:t>
                          </w:r>
                          <w:proofErr w:type="gramEnd"/>
                          <w:r w:rsidRPr="00B34C3A">
                            <w:rPr>
                              <w:b/>
                              <w:bCs/>
                              <w:sz w:val="20"/>
                              <w:szCs w:val="36"/>
                            </w:rPr>
                            <w:t xml:space="preserve">  </w:t>
                          </w:r>
                          <w:proofErr w:type="gramStart"/>
                          <w:r w:rsidRPr="00B34C3A">
                            <w:rPr>
                              <w:b/>
                              <w:bCs/>
                              <w:sz w:val="20"/>
                              <w:szCs w:val="36"/>
                            </w:rPr>
                            <w:t>part  of</w:t>
                          </w:r>
                          <w:proofErr w:type="gramEnd"/>
                          <w:r w:rsidRPr="00B34C3A">
                            <w:rPr>
                              <w:b/>
                              <w:bCs/>
                              <w:sz w:val="20"/>
                              <w:szCs w:val="36"/>
                            </w:rPr>
                            <w:t xml:space="preserve">  Aston and </w:t>
                          </w:r>
                          <w:proofErr w:type="gramStart"/>
                          <w:r w:rsidRPr="00B34C3A">
                            <w:rPr>
                              <w:b/>
                              <w:bCs/>
                              <w:sz w:val="20"/>
                              <w:szCs w:val="36"/>
                            </w:rPr>
                            <w:t>Cote’s  overall</w:t>
                          </w:r>
                          <w:proofErr w:type="gramEnd"/>
                          <w:r w:rsidRPr="00B34C3A">
                            <w:rPr>
                              <w:b/>
                              <w:bCs/>
                              <w:sz w:val="20"/>
                              <w:szCs w:val="36"/>
                            </w:rPr>
                            <w:t xml:space="preserve"> </w:t>
                          </w:r>
                          <w:proofErr w:type="gramStart"/>
                          <w:r w:rsidRPr="00B34C3A">
                            <w:rPr>
                              <w:b/>
                              <w:bCs/>
                              <w:sz w:val="20"/>
                              <w:szCs w:val="36"/>
                            </w:rPr>
                            <w:t>strategy, and</w:t>
                          </w:r>
                          <w:proofErr w:type="gramEnd"/>
                          <w:r w:rsidRPr="00B34C3A">
                            <w:rPr>
                              <w:b/>
                              <w:bCs/>
                              <w:sz w:val="20"/>
                              <w:szCs w:val="36"/>
                            </w:rPr>
                            <w:t xml:space="preserve"> implemented within the context of our vision and values of a Church of England School. Aston and Cote </w:t>
                          </w:r>
                          <w:proofErr w:type="gramStart"/>
                          <w:r w:rsidRPr="00B34C3A">
                            <w:rPr>
                              <w:b/>
                              <w:bCs/>
                              <w:sz w:val="20"/>
                              <w:szCs w:val="36"/>
                            </w:rPr>
                            <w:t>is</w:t>
                          </w:r>
                          <w:proofErr w:type="gramEnd"/>
                          <w:r w:rsidRPr="00B34C3A">
                            <w:rPr>
                              <w:b/>
                              <w:bCs/>
                              <w:sz w:val="20"/>
                              <w:szCs w:val="36"/>
                            </w:rPr>
                            <w:t xml:space="preserve"> a Church of England School which celebrates a love of God and puts the Christian ethos at the centre of all that it does.</w:t>
                          </w:r>
                        </w:p>
                        <w:p w14:paraId="7911FF31" w14:textId="77777777" w:rsidR="00EA1C2A" w:rsidRPr="00B34C3A" w:rsidRDefault="00EA1C2A" w:rsidP="00EA1C2A">
                          <w:pPr>
                            <w:pStyle w:val="Default"/>
                            <w:jc w:val="center"/>
                            <w:rPr>
                              <w:rFonts w:ascii="Arial" w:hAnsi="Arial" w:cs="Arial"/>
                              <w:b/>
                              <w:bCs/>
                              <w:sz w:val="36"/>
                              <w:szCs w:val="36"/>
                            </w:rPr>
                          </w:pPr>
                        </w:p>
                        <w:p w14:paraId="4277E9FF" w14:textId="77777777" w:rsidR="00EA1C2A" w:rsidRPr="00B34C3A" w:rsidRDefault="00EA1C2A" w:rsidP="00EA1C2A">
                          <w:pPr>
                            <w:pStyle w:val="Default"/>
                            <w:jc w:val="center"/>
                            <w:rPr>
                              <w:rFonts w:ascii="Arial" w:hAnsi="Arial" w:cs="Arial"/>
                              <w:b/>
                              <w:bCs/>
                              <w:sz w:val="52"/>
                              <w:szCs w:val="52"/>
                            </w:rPr>
                          </w:pPr>
                          <w:r w:rsidRPr="00B34C3A">
                            <w:rPr>
                              <w:rFonts w:ascii="Arial" w:hAnsi="Arial" w:cs="Arial"/>
                              <w:b/>
                              <w:bCs/>
                              <w:sz w:val="52"/>
                              <w:szCs w:val="52"/>
                            </w:rPr>
                            <w:t>MEDICAL NEEDS POLICY</w:t>
                          </w:r>
                        </w:p>
                        <w:p w14:paraId="420CA02C" w14:textId="0D58A465" w:rsidR="00EA1C2A" w:rsidRDefault="00EA1C2A" w:rsidP="00EA1C2A">
                          <w:pPr>
                            <w:ind w:left="0"/>
                            <w:jc w:val="center"/>
                          </w:pPr>
                          <w:r w:rsidRPr="00B34C3A">
                            <w:rPr>
                              <w:b/>
                              <w:bCs/>
                              <w:sz w:val="36"/>
                              <w:szCs w:val="36"/>
                            </w:rPr>
                            <w:t>February 2024</w:t>
                          </w:r>
                        </w:p>
                      </w:txbxContent>
                    </v:textbox>
                  </v:shape>
                </w:pict>
              </mc:Fallback>
            </mc:AlternateContent>
          </w:r>
          <w:r w:rsidR="00FA356A">
            <w:rPr>
              <w:noProof/>
            </w:rPr>
            <w:drawing>
              <wp:anchor distT="0" distB="0" distL="114300" distR="114300" simplePos="0" relativeHeight="251659264" behindDoc="0" locked="0" layoutInCell="1" allowOverlap="1" wp14:anchorId="4A23BD09" wp14:editId="67942862">
                <wp:simplePos x="0" y="0"/>
                <wp:positionH relativeFrom="margin">
                  <wp:align>center</wp:align>
                </wp:positionH>
                <wp:positionV relativeFrom="paragraph">
                  <wp:posOffset>383540</wp:posOffset>
                </wp:positionV>
                <wp:extent cx="2223135" cy="1936115"/>
                <wp:effectExtent l="0" t="0" r="5715" b="6985"/>
                <wp:wrapTight wrapText="bothSides">
                  <wp:wrapPolygon edited="0">
                    <wp:start x="0" y="0"/>
                    <wp:lineTo x="0" y="21465"/>
                    <wp:lineTo x="21470" y="21465"/>
                    <wp:lineTo x="214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23135" cy="1936115"/>
                        </a:xfrm>
                        <a:prstGeom prst="rect">
                          <a:avLst/>
                        </a:prstGeom>
                        <a:noFill/>
                        <a:ln>
                          <a:noFill/>
                        </a:ln>
                      </pic:spPr>
                    </pic:pic>
                  </a:graphicData>
                </a:graphic>
                <wp14:sizeRelH relativeFrom="page">
                  <wp14:pctWidth>0</wp14:pctWidth>
                </wp14:sizeRelH>
                <wp14:sizeRelV relativeFrom="page">
                  <wp14:pctHeight>0</wp14:pctHeight>
                </wp14:sizeRelV>
              </wp:anchor>
            </w:drawing>
          </w:r>
          <w:r w:rsidR="006F0B05">
            <w:rPr>
              <w:b/>
              <w:bCs/>
              <w:sz w:val="36"/>
              <w:szCs w:val="36"/>
            </w:rPr>
            <w:br w:type="page"/>
          </w:r>
        </w:p>
      </w:sdtContent>
    </w:sdt>
    <w:p w14:paraId="65A2A5E2" w14:textId="17677BAF" w:rsidR="00A77977" w:rsidRDefault="00A77977" w:rsidP="00A77977">
      <w:pPr>
        <w:pStyle w:val="Default"/>
        <w:jc w:val="center"/>
        <w:rPr>
          <w:b/>
          <w:bCs/>
          <w:sz w:val="36"/>
          <w:szCs w:val="36"/>
        </w:rPr>
      </w:pPr>
    </w:p>
    <w:p w14:paraId="5BC6B854" w14:textId="77777777" w:rsidR="00A77977" w:rsidRDefault="00A77977" w:rsidP="00A77977">
      <w:pPr>
        <w:pStyle w:val="Default"/>
        <w:jc w:val="center"/>
        <w:rPr>
          <w:b/>
          <w:bCs/>
          <w:sz w:val="36"/>
          <w:szCs w:val="36"/>
        </w:rPr>
      </w:pPr>
    </w:p>
    <w:p w14:paraId="719A4B0D" w14:textId="468C0877" w:rsidR="00A77977" w:rsidRDefault="00A77977" w:rsidP="00A77977">
      <w:pPr>
        <w:pStyle w:val="Default"/>
        <w:jc w:val="center"/>
        <w:rPr>
          <w:b/>
          <w:bCs/>
          <w:sz w:val="36"/>
          <w:szCs w:val="36"/>
        </w:rPr>
      </w:pPr>
    </w:p>
    <w:p w14:paraId="473E1813" w14:textId="77777777" w:rsidR="00A77977" w:rsidRDefault="00A77977" w:rsidP="00A77977">
      <w:pPr>
        <w:pStyle w:val="Default"/>
        <w:jc w:val="center"/>
        <w:rPr>
          <w:b/>
          <w:bCs/>
          <w:sz w:val="36"/>
          <w:szCs w:val="36"/>
        </w:rPr>
      </w:pPr>
    </w:p>
    <w:p w14:paraId="52F4CEC1" w14:textId="045362A6" w:rsidR="00F361EF" w:rsidRPr="00F361EF" w:rsidRDefault="00F361EF" w:rsidP="00EA1C2A">
      <w:pPr>
        <w:spacing w:after="0" w:line="240" w:lineRule="auto"/>
        <w:ind w:left="0" w:right="5527" w:firstLine="0"/>
        <w:jc w:val="both"/>
        <w:rPr>
          <w:rFonts w:ascii="Comic Sans MS" w:hAnsi="Comic Sans MS"/>
        </w:rPr>
      </w:pPr>
      <w:r w:rsidRPr="00F361EF">
        <w:rPr>
          <w:rFonts w:ascii="Comic Sans MS" w:hAnsi="Comic Sans MS"/>
          <w:b/>
        </w:rPr>
        <w:tab/>
      </w:r>
      <w:r w:rsidRPr="00F361EF">
        <w:rPr>
          <w:rFonts w:ascii="Comic Sans MS" w:hAnsi="Comic Sans MS"/>
        </w:rPr>
        <w:t xml:space="preserve"> </w:t>
      </w:r>
    </w:p>
    <w:p w14:paraId="14AC9E6E" w14:textId="4BF36489" w:rsidR="00F361EF" w:rsidRPr="00862FBD" w:rsidRDefault="00F361EF" w:rsidP="00862FBD">
      <w:pPr>
        <w:pStyle w:val="Heading1"/>
        <w:rPr>
          <w:rFonts w:ascii="Aptos" w:hAnsi="Aptos"/>
        </w:rPr>
      </w:pPr>
      <w:bookmarkStart w:id="0" w:name="_Toc9814"/>
      <w:r w:rsidRPr="00862FBD">
        <w:rPr>
          <w:rFonts w:ascii="Aptos" w:hAnsi="Aptos"/>
        </w:rPr>
        <w:t>Introduction</w:t>
      </w:r>
      <w:bookmarkEnd w:id="0"/>
    </w:p>
    <w:p w14:paraId="3D468D0C" w14:textId="5364B588" w:rsidR="00F361EF" w:rsidRPr="00862FBD" w:rsidRDefault="00F361EF" w:rsidP="00704481">
      <w:pPr>
        <w:spacing w:after="19" w:line="259" w:lineRule="auto"/>
        <w:ind w:left="566" w:firstLine="0"/>
        <w:rPr>
          <w:rFonts w:ascii="Aptos" w:hAnsi="Aptos"/>
        </w:rPr>
      </w:pPr>
    </w:p>
    <w:p w14:paraId="569DC9D8" w14:textId="59951379" w:rsidR="00F361EF" w:rsidRPr="00862FBD" w:rsidRDefault="00F361EF" w:rsidP="00704481">
      <w:pPr>
        <w:spacing w:after="0"/>
        <w:ind w:left="551" w:firstLine="0"/>
        <w:rPr>
          <w:rFonts w:ascii="Aptos" w:hAnsi="Aptos"/>
        </w:rPr>
      </w:pPr>
      <w:r w:rsidRPr="00862FBD">
        <w:rPr>
          <w:rFonts w:ascii="Aptos" w:hAnsi="Aptos"/>
        </w:rPr>
        <w:t xml:space="preserve">This policy sets out how Oxfordshire County Council (OCC) will comply with its statutory duty to arrange suitable full-time </w:t>
      </w:r>
      <w:r w:rsidRPr="00862FBD">
        <w:rPr>
          <w:rFonts w:ascii="Aptos" w:hAnsi="Aptos"/>
          <w:u w:val="single" w:color="000000"/>
        </w:rPr>
        <w:t>(or part-time when appropriate</w:t>
      </w:r>
      <w:r w:rsidRPr="00862FBD">
        <w:rPr>
          <w:rFonts w:ascii="Aptos" w:hAnsi="Aptos"/>
        </w:rPr>
        <w:t xml:space="preserve"> </w:t>
      </w:r>
      <w:r w:rsidRPr="00862FBD">
        <w:rPr>
          <w:rFonts w:ascii="Aptos" w:hAnsi="Aptos"/>
          <w:u w:val="single" w:color="000000"/>
        </w:rPr>
        <w:t>for the child’s needs)</w:t>
      </w:r>
      <w:r w:rsidRPr="00862FBD">
        <w:rPr>
          <w:rFonts w:ascii="Aptos" w:hAnsi="Aptos"/>
        </w:rPr>
        <w:t xml:space="preserve"> education for children of compulsory school age who, because of illness, would otherwise not receive suitable education.</w:t>
      </w:r>
    </w:p>
    <w:p w14:paraId="7E553E0E" w14:textId="4718E678" w:rsidR="00F361EF" w:rsidRPr="00862FBD" w:rsidRDefault="00F361EF" w:rsidP="00704481">
      <w:pPr>
        <w:spacing w:after="0" w:line="259" w:lineRule="auto"/>
        <w:ind w:left="926" w:firstLine="0"/>
        <w:rPr>
          <w:rFonts w:ascii="Aptos" w:hAnsi="Aptos"/>
        </w:rPr>
      </w:pPr>
    </w:p>
    <w:p w14:paraId="273A9014" w14:textId="214E5772" w:rsidR="00F361EF" w:rsidRPr="00862FBD" w:rsidRDefault="00F361EF" w:rsidP="00704481">
      <w:pPr>
        <w:spacing w:after="0"/>
        <w:ind w:left="411" w:firstLine="0"/>
        <w:rPr>
          <w:rFonts w:ascii="Aptos" w:hAnsi="Aptos"/>
        </w:rPr>
      </w:pPr>
      <w:r w:rsidRPr="00862FBD">
        <w:rPr>
          <w:rFonts w:ascii="Aptos" w:hAnsi="Aptos"/>
        </w:rPr>
        <w:t xml:space="preserve">This statutory duty applies to all children and young people of compulsory school age, permanently living in Oxfordshire, who would normally attend mainstream schools or special schools, including academies, free schools and independent schools, or where a child is not on the </w:t>
      </w:r>
      <w:proofErr w:type="spellStart"/>
      <w:r w:rsidRPr="00862FBD">
        <w:rPr>
          <w:rFonts w:ascii="Aptos" w:hAnsi="Aptos"/>
        </w:rPr>
        <w:t>roll</w:t>
      </w:r>
      <w:proofErr w:type="spellEnd"/>
      <w:r w:rsidRPr="00862FBD">
        <w:rPr>
          <w:rFonts w:ascii="Aptos" w:hAnsi="Aptos"/>
        </w:rPr>
        <w:t xml:space="preserve"> of a school.</w:t>
      </w:r>
    </w:p>
    <w:p w14:paraId="72DBF5B9" w14:textId="77777777" w:rsidR="00BD04CE" w:rsidRPr="00862FBD" w:rsidRDefault="00BD04CE" w:rsidP="00704481">
      <w:pPr>
        <w:spacing w:after="0"/>
        <w:ind w:left="988"/>
        <w:rPr>
          <w:rFonts w:ascii="Aptos" w:hAnsi="Aptos"/>
        </w:rPr>
      </w:pPr>
    </w:p>
    <w:p w14:paraId="0CB625D0" w14:textId="557D7FB0" w:rsidR="00F361EF" w:rsidRPr="00862FBD" w:rsidRDefault="00F361EF" w:rsidP="00704481">
      <w:pPr>
        <w:pStyle w:val="Heading1"/>
        <w:spacing w:after="0"/>
        <w:rPr>
          <w:rFonts w:ascii="Aptos" w:hAnsi="Aptos"/>
        </w:rPr>
      </w:pPr>
      <w:bookmarkStart w:id="1" w:name="_Toc9815"/>
      <w:r w:rsidRPr="00862FBD">
        <w:rPr>
          <w:rFonts w:ascii="Aptos" w:hAnsi="Aptos"/>
        </w:rPr>
        <w:t>Aim of the policy</w:t>
      </w:r>
      <w:bookmarkEnd w:id="1"/>
    </w:p>
    <w:p w14:paraId="42D5482C" w14:textId="487BB5BC" w:rsidR="00F361EF" w:rsidRPr="00862FBD" w:rsidRDefault="00F361EF" w:rsidP="00704481">
      <w:pPr>
        <w:spacing w:after="0" w:line="259" w:lineRule="auto"/>
        <w:ind w:left="566" w:firstLine="0"/>
        <w:rPr>
          <w:rFonts w:ascii="Aptos" w:hAnsi="Aptos"/>
        </w:rPr>
      </w:pPr>
    </w:p>
    <w:p w14:paraId="0B3E8EE3" w14:textId="4CF7D55F" w:rsidR="00F361EF" w:rsidRPr="00862FBD" w:rsidRDefault="00F361EF" w:rsidP="00704481">
      <w:pPr>
        <w:spacing w:after="0"/>
        <w:ind w:left="411" w:firstLine="0"/>
        <w:rPr>
          <w:rFonts w:ascii="Aptos" w:hAnsi="Aptos"/>
        </w:rPr>
      </w:pPr>
      <w:r w:rsidRPr="00862FBD">
        <w:rPr>
          <w:rFonts w:ascii="Aptos" w:hAnsi="Aptos"/>
        </w:rPr>
        <w:t>Oxfordshire County Council’s intention is that all children, regardless of circumstances or education setting, should receive a good education to enable them to shape their own futures. Therefore, alternative provision for children medically unfit to attend school and the framework surrounding it should offer good quality education. This support should meet the child’s individual needs, including social and emotional needs and enable them to thrive and prosper in the education system.</w:t>
      </w:r>
    </w:p>
    <w:p w14:paraId="79FC5834" w14:textId="5AC182D0" w:rsidR="00F361EF" w:rsidRPr="00862FBD" w:rsidRDefault="00F361EF" w:rsidP="00704481">
      <w:pPr>
        <w:spacing w:after="0" w:line="259" w:lineRule="auto"/>
        <w:ind w:left="566" w:firstLine="0"/>
        <w:rPr>
          <w:rFonts w:ascii="Aptos" w:hAnsi="Aptos"/>
        </w:rPr>
      </w:pPr>
    </w:p>
    <w:p w14:paraId="60D0B681" w14:textId="4CC45594" w:rsidR="00F361EF" w:rsidRPr="00862FBD" w:rsidRDefault="00F361EF" w:rsidP="00704481">
      <w:pPr>
        <w:spacing w:after="0"/>
        <w:ind w:left="988"/>
        <w:rPr>
          <w:rFonts w:ascii="Aptos" w:hAnsi="Aptos"/>
        </w:rPr>
      </w:pPr>
      <w:r w:rsidRPr="00862FBD">
        <w:rPr>
          <w:rFonts w:ascii="Aptos" w:hAnsi="Aptos"/>
        </w:rPr>
        <w:t>The provision for children who are medically unfit to attend school will ensure that:</w:t>
      </w:r>
    </w:p>
    <w:p w14:paraId="41F65731" w14:textId="2313FDD0" w:rsidR="00F361EF" w:rsidRPr="00862FBD" w:rsidRDefault="00F361EF" w:rsidP="00704481">
      <w:pPr>
        <w:numPr>
          <w:ilvl w:val="0"/>
          <w:numId w:val="15"/>
        </w:numPr>
        <w:spacing w:after="0" w:line="367" w:lineRule="auto"/>
        <w:ind w:left="978" w:hanging="427"/>
        <w:rPr>
          <w:rFonts w:ascii="Aptos" w:hAnsi="Aptos"/>
        </w:rPr>
      </w:pPr>
      <w:r w:rsidRPr="00862FBD">
        <w:rPr>
          <w:rFonts w:ascii="Aptos" w:hAnsi="Aptos"/>
        </w:rPr>
        <w:t>Pupils make good progress in their education and do not fall behind their peers, particularly in key subjects.</w:t>
      </w:r>
    </w:p>
    <w:p w14:paraId="227BD4F5" w14:textId="50FCCF61" w:rsidR="00F361EF" w:rsidRPr="00862FBD" w:rsidRDefault="00F361EF" w:rsidP="00704481">
      <w:pPr>
        <w:numPr>
          <w:ilvl w:val="0"/>
          <w:numId w:val="15"/>
        </w:numPr>
        <w:spacing w:after="0" w:line="367" w:lineRule="auto"/>
        <w:ind w:left="978" w:hanging="427"/>
        <w:rPr>
          <w:rFonts w:ascii="Aptos" w:hAnsi="Aptos"/>
        </w:rPr>
      </w:pPr>
      <w:r w:rsidRPr="00862FBD">
        <w:rPr>
          <w:rFonts w:ascii="Aptos" w:hAnsi="Aptos"/>
        </w:rPr>
        <w:t>Disruption to learning is minimised and there is a continuity of education provision within the school curriculum.</w:t>
      </w:r>
    </w:p>
    <w:p w14:paraId="03A592E6" w14:textId="0DACACA2" w:rsidR="00F361EF" w:rsidRPr="00862FBD" w:rsidRDefault="00F361EF" w:rsidP="00704481">
      <w:pPr>
        <w:numPr>
          <w:ilvl w:val="0"/>
          <w:numId w:val="15"/>
        </w:numPr>
        <w:spacing w:after="0" w:line="367" w:lineRule="auto"/>
        <w:ind w:left="978" w:hanging="427"/>
        <w:rPr>
          <w:rFonts w:ascii="Aptos" w:hAnsi="Aptos"/>
        </w:rPr>
      </w:pPr>
      <w:r w:rsidRPr="00862FBD">
        <w:rPr>
          <w:rFonts w:ascii="Aptos" w:hAnsi="Aptos"/>
        </w:rPr>
        <w:t xml:space="preserve">Pupils </w:t>
      </w:r>
      <w:proofErr w:type="gramStart"/>
      <w:r w:rsidRPr="00862FBD">
        <w:rPr>
          <w:rFonts w:ascii="Aptos" w:hAnsi="Aptos"/>
        </w:rPr>
        <w:t>are able to</w:t>
      </w:r>
      <w:proofErr w:type="gramEnd"/>
      <w:r w:rsidRPr="00862FBD">
        <w:rPr>
          <w:rFonts w:ascii="Aptos" w:hAnsi="Aptos"/>
        </w:rPr>
        <w:t xml:space="preserve"> obtain qualifications as appropriate to their age and abilities.</w:t>
      </w:r>
    </w:p>
    <w:p w14:paraId="02013782" w14:textId="34678803" w:rsidR="00F361EF" w:rsidRPr="00862FBD" w:rsidRDefault="00F361EF" w:rsidP="00704481">
      <w:pPr>
        <w:numPr>
          <w:ilvl w:val="0"/>
          <w:numId w:val="15"/>
        </w:numPr>
        <w:spacing w:after="0" w:line="367" w:lineRule="auto"/>
        <w:ind w:left="978" w:hanging="427"/>
        <w:rPr>
          <w:rFonts w:ascii="Aptos" w:hAnsi="Aptos"/>
        </w:rPr>
      </w:pPr>
      <w:r w:rsidRPr="00862FBD">
        <w:rPr>
          <w:rFonts w:ascii="Aptos" w:hAnsi="Aptos"/>
        </w:rPr>
        <w:t xml:space="preserve">Pupils </w:t>
      </w:r>
      <w:proofErr w:type="gramStart"/>
      <w:r w:rsidRPr="00862FBD">
        <w:rPr>
          <w:rFonts w:ascii="Aptos" w:hAnsi="Aptos"/>
        </w:rPr>
        <w:t>are able to</w:t>
      </w:r>
      <w:proofErr w:type="gramEnd"/>
      <w:r w:rsidRPr="00862FBD">
        <w:rPr>
          <w:rFonts w:ascii="Aptos" w:hAnsi="Aptos"/>
        </w:rPr>
        <w:t xml:space="preserve"> reintegrate successfully back into school and that this takes place as soon as their health permits.</w:t>
      </w:r>
    </w:p>
    <w:p w14:paraId="03BB2150" w14:textId="02D9A7AC" w:rsidR="00F361EF" w:rsidRPr="00862FBD" w:rsidRDefault="00F361EF" w:rsidP="00704481">
      <w:pPr>
        <w:numPr>
          <w:ilvl w:val="0"/>
          <w:numId w:val="15"/>
        </w:numPr>
        <w:spacing w:after="0" w:line="367" w:lineRule="auto"/>
        <w:ind w:left="978" w:hanging="427"/>
        <w:rPr>
          <w:rFonts w:ascii="Aptos" w:hAnsi="Aptos"/>
        </w:rPr>
      </w:pPr>
      <w:r w:rsidRPr="00862FBD">
        <w:rPr>
          <w:rFonts w:ascii="Aptos" w:hAnsi="Aptos"/>
        </w:rPr>
        <w:t xml:space="preserve">Pupils feel fully part of their school community and </w:t>
      </w:r>
      <w:proofErr w:type="gramStart"/>
      <w:r w:rsidRPr="00862FBD">
        <w:rPr>
          <w:rFonts w:ascii="Aptos" w:hAnsi="Aptos"/>
        </w:rPr>
        <w:t>are able to</w:t>
      </w:r>
      <w:proofErr w:type="gramEnd"/>
      <w:r w:rsidRPr="00862FBD">
        <w:rPr>
          <w:rFonts w:ascii="Aptos" w:hAnsi="Aptos"/>
        </w:rPr>
        <w:t xml:space="preserve"> stay in contact with classmates.</w:t>
      </w:r>
    </w:p>
    <w:p w14:paraId="1D56EEDB" w14:textId="77777777" w:rsidR="00B34C3A" w:rsidRPr="00862FBD" w:rsidRDefault="00B34C3A" w:rsidP="00704481">
      <w:pPr>
        <w:spacing w:after="0" w:line="367" w:lineRule="auto"/>
        <w:ind w:left="978" w:firstLine="0"/>
        <w:rPr>
          <w:rFonts w:ascii="Aptos" w:hAnsi="Aptos"/>
        </w:rPr>
      </w:pPr>
    </w:p>
    <w:p w14:paraId="3CF9BE8D" w14:textId="69A5DEA3" w:rsidR="00F361EF" w:rsidRPr="00862FBD" w:rsidRDefault="00F361EF" w:rsidP="00704481">
      <w:pPr>
        <w:pStyle w:val="Heading1"/>
        <w:tabs>
          <w:tab w:val="center" w:pos="633"/>
          <w:tab w:val="center" w:pos="2454"/>
        </w:tabs>
        <w:spacing w:after="0"/>
        <w:ind w:left="0" w:firstLine="0"/>
        <w:rPr>
          <w:rFonts w:ascii="Aptos" w:hAnsi="Aptos"/>
        </w:rPr>
      </w:pPr>
      <w:bookmarkStart w:id="2" w:name="_Toc9816"/>
      <w:r w:rsidRPr="00862FBD">
        <w:rPr>
          <w:rFonts w:ascii="Aptos" w:hAnsi="Aptos"/>
        </w:rPr>
        <w:tab/>
        <w:t>Legislation and Guidance</w:t>
      </w:r>
      <w:bookmarkEnd w:id="2"/>
    </w:p>
    <w:p w14:paraId="540FF271" w14:textId="5C3A7657" w:rsidR="00F361EF" w:rsidRPr="00862FBD" w:rsidRDefault="00F361EF" w:rsidP="00704481">
      <w:pPr>
        <w:spacing w:after="0" w:line="259" w:lineRule="auto"/>
        <w:ind w:left="926" w:firstLine="0"/>
        <w:rPr>
          <w:rFonts w:ascii="Aptos" w:hAnsi="Aptos"/>
        </w:rPr>
      </w:pPr>
    </w:p>
    <w:p w14:paraId="02D4B1B2" w14:textId="49DAD8F9" w:rsidR="00F361EF" w:rsidRPr="00862FBD" w:rsidRDefault="00F361EF" w:rsidP="00704481">
      <w:pPr>
        <w:spacing w:after="0" w:line="259" w:lineRule="auto"/>
        <w:ind w:left="551" w:firstLine="0"/>
        <w:rPr>
          <w:rFonts w:ascii="Aptos" w:hAnsi="Aptos"/>
        </w:rPr>
      </w:pPr>
      <w:r w:rsidRPr="00862FBD">
        <w:rPr>
          <w:rFonts w:ascii="Aptos" w:hAnsi="Aptos"/>
        </w:rPr>
        <w:t>Key legislation covering the duties and powers relating to this policy:</w:t>
      </w:r>
    </w:p>
    <w:p w14:paraId="34B1A892" w14:textId="77777777" w:rsidR="00F361EF" w:rsidRPr="00862FBD" w:rsidRDefault="00F361EF" w:rsidP="00704481">
      <w:pPr>
        <w:numPr>
          <w:ilvl w:val="0"/>
          <w:numId w:val="16"/>
        </w:numPr>
        <w:spacing w:after="0" w:line="367" w:lineRule="auto"/>
        <w:ind w:left="978" w:hanging="427"/>
        <w:rPr>
          <w:rFonts w:ascii="Aptos" w:hAnsi="Aptos"/>
        </w:rPr>
      </w:pPr>
      <w:r w:rsidRPr="00862FBD">
        <w:rPr>
          <w:rFonts w:ascii="Aptos" w:hAnsi="Aptos"/>
        </w:rPr>
        <w:lastRenderedPageBreak/>
        <w:t>Section 19 of the Education Act 1996, as amended by section 3a of the Children, Schools and Families Act 2014;</w:t>
      </w:r>
      <w:r w:rsidRPr="00862FBD">
        <w:rPr>
          <w:rFonts w:ascii="Aptos" w:hAnsi="Aptos"/>
          <w:color w:val="666666"/>
        </w:rPr>
        <w:t xml:space="preserve"> </w:t>
      </w:r>
      <w:hyperlink r:id="rId13">
        <w:r w:rsidRPr="00862FBD">
          <w:rPr>
            <w:rFonts w:ascii="Aptos" w:hAnsi="Aptos"/>
            <w:color w:val="0000FF"/>
            <w:u w:val="single" w:color="0000FF"/>
          </w:rPr>
          <w:t>www.</w:t>
        </w:r>
      </w:hyperlink>
      <w:hyperlink r:id="rId14">
        <w:r w:rsidRPr="00862FBD">
          <w:rPr>
            <w:rFonts w:ascii="Aptos" w:hAnsi="Aptos"/>
            <w:b/>
            <w:color w:val="0000FF"/>
            <w:u w:val="single" w:color="0000FF"/>
          </w:rPr>
          <w:t>legislation</w:t>
        </w:r>
      </w:hyperlink>
      <w:hyperlink r:id="rId15">
        <w:r w:rsidRPr="00862FBD">
          <w:rPr>
            <w:rFonts w:ascii="Aptos" w:hAnsi="Aptos"/>
            <w:color w:val="0000FF"/>
            <w:u w:val="single" w:color="0000FF"/>
          </w:rPr>
          <w:t>.gov.uk/ukpga/2014/6/pdfs/ukpga_20140006_en.pdf</w:t>
        </w:r>
      </w:hyperlink>
      <w:hyperlink r:id="rId16">
        <w:r w:rsidRPr="00862FBD">
          <w:rPr>
            <w:rFonts w:ascii="Aptos" w:hAnsi="Aptos"/>
            <w:b/>
          </w:rPr>
          <w:t xml:space="preserve"> </w:t>
        </w:r>
      </w:hyperlink>
    </w:p>
    <w:p w14:paraId="1E9CB7A5" w14:textId="6BC29B7A" w:rsidR="00F361EF" w:rsidRPr="00862FBD" w:rsidRDefault="00F361EF" w:rsidP="00704481">
      <w:pPr>
        <w:spacing w:after="0" w:line="259" w:lineRule="auto"/>
        <w:ind w:left="994" w:firstLine="0"/>
        <w:rPr>
          <w:rFonts w:ascii="Aptos" w:hAnsi="Aptos"/>
        </w:rPr>
      </w:pPr>
    </w:p>
    <w:p w14:paraId="7D3DEDCF" w14:textId="23D37B0D" w:rsidR="00F361EF" w:rsidRPr="00862FBD" w:rsidRDefault="00F361EF" w:rsidP="00704481">
      <w:pPr>
        <w:numPr>
          <w:ilvl w:val="0"/>
          <w:numId w:val="16"/>
        </w:numPr>
        <w:spacing w:after="0" w:line="259" w:lineRule="auto"/>
        <w:ind w:left="978" w:hanging="427"/>
        <w:rPr>
          <w:rFonts w:ascii="Aptos" w:hAnsi="Aptos"/>
        </w:rPr>
      </w:pPr>
      <w:r w:rsidRPr="00862FBD">
        <w:rPr>
          <w:rFonts w:ascii="Aptos" w:hAnsi="Aptos"/>
        </w:rPr>
        <w:t>Equality Act 2010:</w:t>
      </w:r>
    </w:p>
    <w:p w14:paraId="4BD9193B" w14:textId="03247293" w:rsidR="00F361EF" w:rsidRPr="00862FBD" w:rsidRDefault="00F361EF" w:rsidP="00704481">
      <w:pPr>
        <w:spacing w:after="0"/>
        <w:ind w:left="958" w:firstLine="0"/>
        <w:rPr>
          <w:rFonts w:ascii="Aptos" w:hAnsi="Aptos"/>
        </w:rPr>
      </w:pPr>
      <w:hyperlink r:id="rId17">
        <w:r w:rsidRPr="00862FBD">
          <w:rPr>
            <w:rFonts w:ascii="Aptos" w:hAnsi="Aptos"/>
            <w:color w:val="0000FF"/>
            <w:u w:val="single" w:color="0000FF"/>
          </w:rPr>
          <w:t>www.legislation.gov.uk/ukpga/2010/15/pdfs/ukpga_20100015_en.pdf</w:t>
        </w:r>
      </w:hyperlink>
      <w:hyperlink r:id="rId18">
        <w:r w:rsidRPr="00862FBD">
          <w:rPr>
            <w:rFonts w:ascii="Aptos" w:hAnsi="Aptos"/>
            <w:color w:val="0000FF"/>
          </w:rPr>
          <w:t xml:space="preserve"> </w:t>
        </w:r>
      </w:hyperlink>
      <w:r w:rsidRPr="00862FBD">
        <w:rPr>
          <w:rFonts w:ascii="Aptos" w:hAnsi="Aptos"/>
        </w:rPr>
        <w:t>Some complex and/or long-term health issues may be considered disabilities under equality legislation. This legislation provides that Local Authorities (LA) must not discriminate against disabled children and are under a duty to eliminate discrimination, foster equality of opportunity for disabled children and foster good relations between disabled and nondisabled children. LAs should make reasonable adjustments to alleviate disadvantage faced by disabled children, and plan to increase disabled children’s access to premises and the curriculum.</w:t>
      </w:r>
    </w:p>
    <w:p w14:paraId="62A9D029" w14:textId="284C2481" w:rsidR="00F361EF" w:rsidRPr="00862FBD" w:rsidRDefault="00F361EF" w:rsidP="00704481">
      <w:pPr>
        <w:spacing w:after="0" w:line="259" w:lineRule="auto"/>
        <w:ind w:left="566" w:firstLine="0"/>
        <w:rPr>
          <w:rFonts w:ascii="Aptos" w:hAnsi="Aptos"/>
        </w:rPr>
      </w:pPr>
    </w:p>
    <w:p w14:paraId="27A3AC08" w14:textId="0C213E10" w:rsidR="00F361EF" w:rsidRPr="00862FBD" w:rsidRDefault="00F361EF" w:rsidP="00704481">
      <w:pPr>
        <w:spacing w:after="0"/>
        <w:ind w:left="988"/>
        <w:rPr>
          <w:rFonts w:ascii="Aptos" w:hAnsi="Aptos"/>
        </w:rPr>
      </w:pPr>
      <w:r w:rsidRPr="00862FBD">
        <w:rPr>
          <w:rFonts w:ascii="Aptos" w:hAnsi="Aptos"/>
        </w:rPr>
        <w:t>Local authorities must have regard to statutory guidance when carrying out their Section 19 duty.  The relevant guidance is</w:t>
      </w:r>
      <w:proofErr w:type="gramStart"/>
      <w:r w:rsidRPr="00862FBD">
        <w:rPr>
          <w:rFonts w:ascii="Aptos" w:hAnsi="Aptos"/>
        </w:rPr>
        <w:t xml:space="preserve">:  </w:t>
      </w:r>
      <w:r w:rsidRPr="00862FBD">
        <w:rPr>
          <w:rFonts w:ascii="Aptos" w:hAnsi="Aptos"/>
          <w:b/>
          <w:i/>
        </w:rPr>
        <w:t>“</w:t>
      </w:r>
      <w:proofErr w:type="gramEnd"/>
      <w:r w:rsidRPr="00862FBD">
        <w:rPr>
          <w:rFonts w:ascii="Aptos" w:hAnsi="Aptos"/>
          <w:b/>
          <w:i/>
        </w:rPr>
        <w:t>Ensuring a good education for children who cannot attend school because of health needs”:</w:t>
      </w:r>
    </w:p>
    <w:p w14:paraId="4D0B8167" w14:textId="7256A415" w:rsidR="00F361EF" w:rsidRPr="00862FBD" w:rsidRDefault="00F361EF" w:rsidP="00704481">
      <w:pPr>
        <w:spacing w:after="0" w:line="259" w:lineRule="auto"/>
        <w:ind w:left="994" w:firstLine="0"/>
        <w:rPr>
          <w:rFonts w:ascii="Aptos" w:hAnsi="Aptos"/>
        </w:rPr>
      </w:pPr>
    </w:p>
    <w:p w14:paraId="4D7025BB" w14:textId="77777777" w:rsidR="00F361EF" w:rsidRPr="00862FBD" w:rsidRDefault="00F361EF" w:rsidP="00704481">
      <w:pPr>
        <w:spacing w:after="0" w:line="359" w:lineRule="auto"/>
        <w:ind w:left="989" w:hanging="10"/>
        <w:rPr>
          <w:rFonts w:ascii="Aptos" w:hAnsi="Aptos"/>
        </w:rPr>
      </w:pPr>
      <w:hyperlink r:id="rId19">
        <w:r w:rsidRPr="00862FBD">
          <w:rPr>
            <w:rFonts w:ascii="Aptos" w:hAnsi="Aptos"/>
            <w:color w:val="0000FF"/>
            <w:u w:val="single" w:color="0000FF"/>
          </w:rPr>
          <w:t>https://www.gov.uk/government/publications/education</w:t>
        </w:r>
      </w:hyperlink>
      <w:hyperlink r:id="rId20">
        <w:r w:rsidRPr="00862FBD">
          <w:rPr>
            <w:rFonts w:ascii="Aptos" w:hAnsi="Aptos"/>
            <w:color w:val="0000FF"/>
            <w:u w:val="single" w:color="0000FF"/>
          </w:rPr>
          <w:t>-</w:t>
        </w:r>
      </w:hyperlink>
      <w:hyperlink r:id="rId21">
        <w:r w:rsidRPr="00862FBD">
          <w:rPr>
            <w:rFonts w:ascii="Aptos" w:hAnsi="Aptos"/>
            <w:color w:val="0000FF"/>
            <w:u w:val="single" w:color="0000FF"/>
          </w:rPr>
          <w:t>for</w:t>
        </w:r>
      </w:hyperlink>
      <w:hyperlink r:id="rId22">
        <w:r w:rsidRPr="00862FBD">
          <w:rPr>
            <w:rFonts w:ascii="Aptos" w:hAnsi="Aptos"/>
            <w:color w:val="0000FF"/>
            <w:u w:val="single" w:color="0000FF"/>
          </w:rPr>
          <w:t>-</w:t>
        </w:r>
      </w:hyperlink>
      <w:hyperlink r:id="rId23">
        <w:r w:rsidRPr="00862FBD">
          <w:rPr>
            <w:rFonts w:ascii="Aptos" w:hAnsi="Aptos"/>
            <w:color w:val="0000FF"/>
            <w:u w:val="single" w:color="0000FF"/>
          </w:rPr>
          <w:t>children</w:t>
        </w:r>
      </w:hyperlink>
      <w:hyperlink r:id="rId24">
        <w:r w:rsidRPr="00862FBD">
          <w:rPr>
            <w:rFonts w:ascii="Aptos" w:hAnsi="Aptos"/>
            <w:color w:val="0000FF"/>
            <w:u w:val="single" w:color="0000FF"/>
          </w:rPr>
          <w:t>-</w:t>
        </w:r>
      </w:hyperlink>
      <w:hyperlink r:id="rId25">
        <w:r w:rsidRPr="00862FBD">
          <w:rPr>
            <w:rFonts w:ascii="Aptos" w:hAnsi="Aptos"/>
            <w:color w:val="0000FF"/>
            <w:u w:val="single" w:color="0000FF"/>
          </w:rPr>
          <w:t>with</w:t>
        </w:r>
      </w:hyperlink>
      <w:hyperlink r:id="rId26"/>
      <w:hyperlink r:id="rId27">
        <w:r w:rsidRPr="00862FBD">
          <w:rPr>
            <w:rFonts w:ascii="Aptos" w:hAnsi="Aptos"/>
            <w:color w:val="0000FF"/>
            <w:u w:val="single" w:color="0000FF"/>
          </w:rPr>
          <w:t>health</w:t>
        </w:r>
      </w:hyperlink>
      <w:hyperlink r:id="rId28">
        <w:r w:rsidRPr="00862FBD">
          <w:rPr>
            <w:rFonts w:ascii="Aptos" w:hAnsi="Aptos"/>
            <w:color w:val="0000FF"/>
            <w:u w:val="single" w:color="0000FF"/>
          </w:rPr>
          <w:t>-</w:t>
        </w:r>
      </w:hyperlink>
      <w:hyperlink r:id="rId29">
        <w:r w:rsidRPr="00862FBD">
          <w:rPr>
            <w:rFonts w:ascii="Aptos" w:hAnsi="Aptos"/>
            <w:color w:val="0000FF"/>
            <w:u w:val="single" w:color="0000FF"/>
          </w:rPr>
          <w:t>needs</w:t>
        </w:r>
      </w:hyperlink>
      <w:hyperlink r:id="rId30">
        <w:r w:rsidRPr="00862FBD">
          <w:rPr>
            <w:rFonts w:ascii="Aptos" w:hAnsi="Aptos"/>
            <w:color w:val="0000FF"/>
            <w:u w:val="single" w:color="0000FF"/>
          </w:rPr>
          <w:t>-</w:t>
        </w:r>
      </w:hyperlink>
      <w:hyperlink r:id="rId31">
        <w:r w:rsidRPr="00862FBD">
          <w:rPr>
            <w:rFonts w:ascii="Aptos" w:hAnsi="Aptos"/>
            <w:color w:val="0000FF"/>
            <w:u w:val="single" w:color="0000FF"/>
          </w:rPr>
          <w:t>who</w:t>
        </w:r>
      </w:hyperlink>
      <w:hyperlink r:id="rId32">
        <w:r w:rsidRPr="00862FBD">
          <w:rPr>
            <w:rFonts w:ascii="Aptos" w:hAnsi="Aptos"/>
            <w:color w:val="0000FF"/>
            <w:u w:val="single" w:color="0000FF"/>
          </w:rPr>
          <w:t>-</w:t>
        </w:r>
      </w:hyperlink>
      <w:hyperlink r:id="rId33">
        <w:r w:rsidRPr="00862FBD">
          <w:rPr>
            <w:rFonts w:ascii="Aptos" w:hAnsi="Aptos"/>
            <w:color w:val="0000FF"/>
            <w:u w:val="single" w:color="0000FF"/>
          </w:rPr>
          <w:t>cannot</w:t>
        </w:r>
      </w:hyperlink>
      <w:hyperlink r:id="rId34">
        <w:r w:rsidRPr="00862FBD">
          <w:rPr>
            <w:rFonts w:ascii="Aptos" w:hAnsi="Aptos"/>
            <w:color w:val="0000FF"/>
            <w:u w:val="single" w:color="0000FF"/>
          </w:rPr>
          <w:t>-</w:t>
        </w:r>
      </w:hyperlink>
      <w:hyperlink r:id="rId35">
        <w:r w:rsidRPr="00862FBD">
          <w:rPr>
            <w:rFonts w:ascii="Aptos" w:hAnsi="Aptos"/>
            <w:color w:val="0000FF"/>
            <w:u w:val="single" w:color="0000FF"/>
          </w:rPr>
          <w:t>attend</w:t>
        </w:r>
      </w:hyperlink>
      <w:hyperlink r:id="rId36">
        <w:r w:rsidRPr="00862FBD">
          <w:rPr>
            <w:rFonts w:ascii="Aptos" w:hAnsi="Aptos"/>
            <w:color w:val="0000FF"/>
            <w:u w:val="single" w:color="0000FF"/>
          </w:rPr>
          <w:t>-</w:t>
        </w:r>
      </w:hyperlink>
      <w:hyperlink r:id="rId37">
        <w:r w:rsidRPr="00862FBD">
          <w:rPr>
            <w:rFonts w:ascii="Aptos" w:hAnsi="Aptos"/>
            <w:color w:val="0000FF"/>
            <w:u w:val="single" w:color="0000FF"/>
          </w:rPr>
          <w:t>school</w:t>
        </w:r>
      </w:hyperlink>
      <w:hyperlink r:id="rId38">
        <w:r w:rsidRPr="00862FBD">
          <w:rPr>
            <w:rFonts w:ascii="Aptos" w:hAnsi="Aptos"/>
          </w:rPr>
          <w:t xml:space="preserve"> </w:t>
        </w:r>
      </w:hyperlink>
    </w:p>
    <w:p w14:paraId="6264648D" w14:textId="00E1A348" w:rsidR="00F361EF" w:rsidRPr="00862FBD" w:rsidRDefault="00F361EF" w:rsidP="00704481">
      <w:pPr>
        <w:spacing w:after="0" w:line="259" w:lineRule="auto"/>
        <w:ind w:left="994" w:firstLine="0"/>
        <w:rPr>
          <w:rFonts w:ascii="Aptos" w:hAnsi="Aptos"/>
        </w:rPr>
      </w:pPr>
    </w:p>
    <w:p w14:paraId="40726B76" w14:textId="6B41B920" w:rsidR="00F361EF" w:rsidRPr="00862FBD" w:rsidRDefault="00F361EF" w:rsidP="00704481">
      <w:pPr>
        <w:spacing w:after="0"/>
        <w:ind w:left="994" w:firstLine="0"/>
        <w:rPr>
          <w:rFonts w:ascii="Aptos" w:hAnsi="Aptos"/>
        </w:rPr>
      </w:pPr>
      <w:r w:rsidRPr="00862FBD">
        <w:rPr>
          <w:rFonts w:ascii="Aptos" w:hAnsi="Aptos"/>
        </w:rPr>
        <w:t xml:space="preserve">This policy has been developed </w:t>
      </w:r>
      <w:proofErr w:type="gramStart"/>
      <w:r w:rsidRPr="00862FBD">
        <w:rPr>
          <w:rFonts w:ascii="Aptos" w:hAnsi="Aptos"/>
        </w:rPr>
        <w:t>with regard to</w:t>
      </w:r>
      <w:proofErr w:type="gramEnd"/>
      <w:r w:rsidRPr="00862FBD">
        <w:rPr>
          <w:rFonts w:ascii="Aptos" w:hAnsi="Aptos"/>
        </w:rPr>
        <w:t xml:space="preserve"> this guidance.</w:t>
      </w:r>
    </w:p>
    <w:p w14:paraId="5F73FC9A" w14:textId="77777777" w:rsidR="00BD04CE" w:rsidRPr="00862FBD" w:rsidRDefault="00BD04CE" w:rsidP="00704481">
      <w:pPr>
        <w:spacing w:after="0"/>
        <w:ind w:left="994" w:firstLine="0"/>
        <w:rPr>
          <w:rFonts w:ascii="Aptos" w:hAnsi="Aptos"/>
        </w:rPr>
      </w:pPr>
    </w:p>
    <w:p w14:paraId="00915979" w14:textId="5367F4C4" w:rsidR="00F361EF" w:rsidRPr="00862FBD" w:rsidRDefault="00F361EF" w:rsidP="00704481">
      <w:pPr>
        <w:pStyle w:val="Heading1"/>
        <w:spacing w:after="0"/>
        <w:ind w:left="0" w:firstLine="0"/>
        <w:rPr>
          <w:rFonts w:ascii="Aptos" w:hAnsi="Aptos"/>
        </w:rPr>
      </w:pPr>
      <w:bookmarkStart w:id="3" w:name="_Toc9817"/>
      <w:r w:rsidRPr="00862FBD">
        <w:rPr>
          <w:rFonts w:ascii="Aptos" w:hAnsi="Aptos"/>
        </w:rPr>
        <w:t>Role of Oxfordshire County Council (OCC)</w:t>
      </w:r>
      <w:bookmarkEnd w:id="3"/>
    </w:p>
    <w:p w14:paraId="632234FF" w14:textId="45D31498" w:rsidR="00F361EF" w:rsidRPr="00862FBD" w:rsidRDefault="00F361EF" w:rsidP="00704481">
      <w:pPr>
        <w:spacing w:after="0" w:line="259" w:lineRule="auto"/>
        <w:ind w:left="566" w:firstLine="0"/>
        <w:rPr>
          <w:rFonts w:ascii="Aptos" w:hAnsi="Aptos"/>
        </w:rPr>
      </w:pPr>
    </w:p>
    <w:p w14:paraId="325803C3" w14:textId="4DC9E428" w:rsidR="00F361EF" w:rsidRPr="00862FBD" w:rsidRDefault="00F361EF" w:rsidP="00704481">
      <w:pPr>
        <w:spacing w:after="0"/>
        <w:ind w:left="0" w:firstLine="0"/>
        <w:rPr>
          <w:rFonts w:ascii="Aptos" w:hAnsi="Aptos"/>
        </w:rPr>
      </w:pPr>
      <w:r w:rsidRPr="00862FBD">
        <w:rPr>
          <w:rFonts w:ascii="Aptos" w:hAnsi="Aptos"/>
        </w:rPr>
        <w:t>Local authorities are responsible for ensuring that there is a named senior officer with responsibility for education provision for children with health needs and parents should know who that person is. The named officer for</w:t>
      </w:r>
    </w:p>
    <w:p w14:paraId="75952F12" w14:textId="5542C3AC" w:rsidR="00F361EF" w:rsidRPr="00862FBD" w:rsidRDefault="00F361EF" w:rsidP="00704481">
      <w:pPr>
        <w:spacing w:after="0"/>
        <w:rPr>
          <w:rFonts w:ascii="Aptos" w:hAnsi="Aptos"/>
        </w:rPr>
      </w:pPr>
      <w:r w:rsidRPr="00862FBD">
        <w:rPr>
          <w:rFonts w:ascii="Aptos" w:hAnsi="Aptos"/>
        </w:rPr>
        <w:t xml:space="preserve">OCC is Janet Johnson, Strategic Lead for Vulnerable </w:t>
      </w:r>
      <w:proofErr w:type="gramStart"/>
      <w:r w:rsidRPr="00862FBD">
        <w:rPr>
          <w:rFonts w:ascii="Aptos" w:hAnsi="Aptos"/>
        </w:rPr>
        <w:t xml:space="preserve">Learners,   </w:t>
      </w:r>
      <w:proofErr w:type="gramEnd"/>
      <w:r w:rsidRPr="00862FBD">
        <w:rPr>
          <w:rFonts w:ascii="Aptos" w:hAnsi="Aptos"/>
        </w:rPr>
        <w:t xml:space="preserve"> </w:t>
      </w:r>
      <w:proofErr w:type="gramStart"/>
      <w:r w:rsidRPr="00862FBD">
        <w:rPr>
          <w:rFonts w:ascii="Aptos" w:hAnsi="Aptos"/>
          <w:color w:val="0000FF"/>
          <w:u w:val="single" w:color="0000FF"/>
        </w:rPr>
        <w:t>Janet.johnson@oxfordshire.gov.uk</w:t>
      </w:r>
      <w:r w:rsidRPr="00862FBD">
        <w:rPr>
          <w:rFonts w:ascii="Aptos" w:hAnsi="Aptos"/>
        </w:rPr>
        <w:t xml:space="preserve"> .</w:t>
      </w:r>
      <w:proofErr w:type="gramEnd"/>
    </w:p>
    <w:p w14:paraId="773BC091" w14:textId="7D5981F6" w:rsidR="00F361EF" w:rsidRPr="00862FBD" w:rsidRDefault="00F361EF" w:rsidP="00704481">
      <w:pPr>
        <w:spacing w:after="0" w:line="259" w:lineRule="auto"/>
        <w:ind w:left="926" w:firstLine="0"/>
        <w:rPr>
          <w:rFonts w:ascii="Aptos" w:hAnsi="Aptos"/>
        </w:rPr>
      </w:pPr>
    </w:p>
    <w:p w14:paraId="4A5784C5" w14:textId="6DDBAA75" w:rsidR="00F361EF" w:rsidRPr="00862FBD" w:rsidRDefault="00F361EF" w:rsidP="00704481">
      <w:pPr>
        <w:spacing w:after="0"/>
        <w:ind w:left="0" w:firstLine="0"/>
        <w:rPr>
          <w:rFonts w:ascii="Aptos" w:hAnsi="Aptos"/>
        </w:rPr>
      </w:pPr>
      <w:r w:rsidRPr="00862FBD">
        <w:rPr>
          <w:rFonts w:ascii="Aptos" w:hAnsi="Aptos"/>
        </w:rPr>
        <w:t xml:space="preserve">The LA’s SEN Casework team will work with schools to review any changing needs of a child with an Education Health and Care Plan (EHCP) or statement of SEN, who is unable to attend school because of their medical needs. The EHCP will link the </w:t>
      </w:r>
      <w:proofErr w:type="gramStart"/>
      <w:r w:rsidRPr="00862FBD">
        <w:rPr>
          <w:rFonts w:ascii="Aptos" w:hAnsi="Aptos"/>
        </w:rPr>
        <w:t>long term</w:t>
      </w:r>
      <w:proofErr w:type="gramEnd"/>
      <w:r w:rsidRPr="00862FBD">
        <w:rPr>
          <w:rFonts w:ascii="Aptos" w:hAnsi="Aptos"/>
        </w:rPr>
        <w:t xml:space="preserve"> educational needs associated with the child’s medical condition to the most appropriate teaching and learning provision.</w:t>
      </w:r>
    </w:p>
    <w:p w14:paraId="1A8D4A6B" w14:textId="1F274085" w:rsidR="00F361EF" w:rsidRPr="00862FBD" w:rsidRDefault="00F361EF" w:rsidP="00704481">
      <w:pPr>
        <w:spacing w:after="0" w:line="259" w:lineRule="auto"/>
        <w:ind w:left="1286" w:firstLine="0"/>
        <w:rPr>
          <w:rFonts w:ascii="Aptos" w:hAnsi="Aptos"/>
        </w:rPr>
      </w:pPr>
    </w:p>
    <w:p w14:paraId="396C9DF9" w14:textId="3FE2E517" w:rsidR="00F361EF" w:rsidRPr="00862FBD" w:rsidRDefault="00F361EF" w:rsidP="00704481">
      <w:pPr>
        <w:spacing w:after="0"/>
        <w:ind w:left="0" w:firstLine="0"/>
        <w:rPr>
          <w:rFonts w:ascii="Aptos" w:hAnsi="Aptos"/>
        </w:rPr>
      </w:pPr>
      <w:r w:rsidRPr="00862FBD">
        <w:rPr>
          <w:rFonts w:ascii="Aptos" w:hAnsi="Aptos"/>
        </w:rPr>
        <w:t>The Exclusion and Reintegration Team monitors and provide advice on pupils receiving alternative education provision.</w:t>
      </w:r>
    </w:p>
    <w:p w14:paraId="16F52EA7" w14:textId="7E7B74B9" w:rsidR="00F361EF" w:rsidRPr="00862FBD" w:rsidRDefault="00F361EF" w:rsidP="00704481">
      <w:pPr>
        <w:spacing w:after="0"/>
        <w:ind w:left="0" w:firstLine="0"/>
        <w:rPr>
          <w:rFonts w:ascii="Aptos" w:hAnsi="Aptos"/>
        </w:rPr>
      </w:pPr>
      <w:r w:rsidRPr="00862FBD">
        <w:rPr>
          <w:rFonts w:ascii="Aptos" w:hAnsi="Aptos"/>
        </w:rPr>
        <w:t>The team works closely with colleagues within the local authority, with schools and with partner agencies to reduce the length of time that children are on reduced timetables, which may be due to their medical needs.  A strategic group, ‘Pupils Missing Out’ oversees this work and will challenge barriers that prevent access to full time education provision.</w:t>
      </w:r>
    </w:p>
    <w:p w14:paraId="570B844C" w14:textId="6139E773" w:rsidR="00F361EF" w:rsidRPr="00862FBD" w:rsidRDefault="00F361EF" w:rsidP="00704481">
      <w:pPr>
        <w:spacing w:after="0" w:line="259" w:lineRule="auto"/>
        <w:ind w:left="1286" w:firstLine="0"/>
        <w:rPr>
          <w:rFonts w:ascii="Aptos" w:hAnsi="Aptos"/>
        </w:rPr>
      </w:pPr>
    </w:p>
    <w:p w14:paraId="6FDF4A52" w14:textId="05710591" w:rsidR="00F361EF" w:rsidRPr="00862FBD" w:rsidRDefault="00F361EF" w:rsidP="00704481">
      <w:pPr>
        <w:spacing w:after="0"/>
        <w:ind w:left="0" w:firstLine="0"/>
        <w:rPr>
          <w:rFonts w:ascii="Aptos" w:hAnsi="Aptos"/>
        </w:rPr>
      </w:pPr>
      <w:r w:rsidRPr="00862FBD">
        <w:rPr>
          <w:rFonts w:ascii="Aptos" w:hAnsi="Aptos"/>
        </w:rPr>
        <w:lastRenderedPageBreak/>
        <w:t xml:space="preserve">Oxfordshire County Council expects that all schools will work in partnership with it to ensure continuity of access to education for all children unable to attend school because of serious illness or injury. All schools </w:t>
      </w:r>
      <w:proofErr w:type="gramStart"/>
      <w:r w:rsidRPr="00862FBD">
        <w:rPr>
          <w:rFonts w:ascii="Aptos" w:hAnsi="Aptos"/>
        </w:rPr>
        <w:t>must  have</w:t>
      </w:r>
      <w:proofErr w:type="gramEnd"/>
      <w:r w:rsidRPr="00862FBD">
        <w:rPr>
          <w:rFonts w:ascii="Aptos" w:hAnsi="Aptos"/>
        </w:rPr>
        <w:t xml:space="preserve"> a written policy and procedures for dealing with the education of children and young people with medical needs and governing bodies </w:t>
      </w:r>
      <w:proofErr w:type="gramStart"/>
      <w:r w:rsidRPr="00862FBD">
        <w:rPr>
          <w:rFonts w:ascii="Aptos" w:hAnsi="Aptos"/>
        </w:rPr>
        <w:t>also  must</w:t>
      </w:r>
      <w:proofErr w:type="gramEnd"/>
      <w:r w:rsidRPr="00862FBD">
        <w:rPr>
          <w:rFonts w:ascii="Aptos" w:hAnsi="Aptos"/>
        </w:rPr>
        <w:t xml:space="preserve"> have regard to relevant statutory guidance (‘Supporting Pupils with medical conditions</w:t>
      </w:r>
      <w:proofErr w:type="gramStart"/>
      <w:r w:rsidRPr="00862FBD">
        <w:rPr>
          <w:rFonts w:ascii="Aptos" w:hAnsi="Aptos"/>
        </w:rPr>
        <w:t>’ )</w:t>
      </w:r>
      <w:proofErr w:type="gramEnd"/>
      <w:r w:rsidRPr="00862FBD">
        <w:rPr>
          <w:rFonts w:ascii="Aptos" w:hAnsi="Aptos"/>
        </w:rPr>
        <w:t>:</w:t>
      </w:r>
    </w:p>
    <w:p w14:paraId="64332F83" w14:textId="77777777" w:rsidR="00F361EF" w:rsidRPr="00862FBD" w:rsidRDefault="00F361EF" w:rsidP="00704481">
      <w:pPr>
        <w:spacing w:after="0" w:line="240" w:lineRule="auto"/>
        <w:ind w:left="989" w:hanging="10"/>
        <w:rPr>
          <w:rFonts w:ascii="Aptos" w:hAnsi="Aptos"/>
        </w:rPr>
      </w:pPr>
      <w:hyperlink r:id="rId39">
        <w:r w:rsidRPr="00862FBD">
          <w:rPr>
            <w:rFonts w:ascii="Aptos" w:hAnsi="Aptos"/>
            <w:color w:val="0000FF"/>
            <w:u w:val="single" w:color="0000FF"/>
          </w:rPr>
          <w:t>https://www.gov.uk/government/publications/supporting</w:t>
        </w:r>
      </w:hyperlink>
      <w:hyperlink r:id="rId40">
        <w:r w:rsidRPr="00862FBD">
          <w:rPr>
            <w:rFonts w:ascii="Aptos" w:hAnsi="Aptos"/>
            <w:color w:val="0000FF"/>
            <w:u w:val="single" w:color="0000FF"/>
          </w:rPr>
          <w:t>-</w:t>
        </w:r>
      </w:hyperlink>
      <w:hyperlink r:id="rId41">
        <w:r w:rsidRPr="00862FBD">
          <w:rPr>
            <w:rFonts w:ascii="Aptos" w:hAnsi="Aptos"/>
            <w:color w:val="0000FF"/>
            <w:u w:val="single" w:color="0000FF"/>
          </w:rPr>
          <w:t>pupils</w:t>
        </w:r>
      </w:hyperlink>
      <w:hyperlink r:id="rId42">
        <w:r w:rsidRPr="00862FBD">
          <w:rPr>
            <w:rFonts w:ascii="Aptos" w:hAnsi="Aptos"/>
            <w:color w:val="0000FF"/>
            <w:u w:val="single" w:color="0000FF"/>
          </w:rPr>
          <w:t>-</w:t>
        </w:r>
      </w:hyperlink>
      <w:hyperlink r:id="rId43">
        <w:r w:rsidRPr="00862FBD">
          <w:rPr>
            <w:rFonts w:ascii="Aptos" w:hAnsi="Aptos"/>
            <w:color w:val="0000FF"/>
            <w:u w:val="single" w:color="0000FF"/>
          </w:rPr>
          <w:t>at</w:t>
        </w:r>
      </w:hyperlink>
      <w:hyperlink r:id="rId44">
        <w:r w:rsidRPr="00862FBD">
          <w:rPr>
            <w:rFonts w:ascii="Aptos" w:hAnsi="Aptos"/>
            <w:color w:val="0000FF"/>
            <w:u w:val="single" w:color="0000FF"/>
          </w:rPr>
          <w:t>-</w:t>
        </w:r>
      </w:hyperlink>
      <w:hyperlink r:id="rId45">
        <w:r w:rsidRPr="00862FBD">
          <w:rPr>
            <w:rFonts w:ascii="Aptos" w:hAnsi="Aptos"/>
            <w:color w:val="0000FF"/>
            <w:u w:val="single" w:color="0000FF"/>
          </w:rPr>
          <w:t>school</w:t>
        </w:r>
      </w:hyperlink>
      <w:hyperlink r:id="rId46"/>
      <w:hyperlink r:id="rId47">
        <w:r w:rsidRPr="00862FBD">
          <w:rPr>
            <w:rFonts w:ascii="Aptos" w:hAnsi="Aptos"/>
            <w:color w:val="0000FF"/>
            <w:u w:val="single" w:color="0000FF"/>
          </w:rPr>
          <w:t>with</w:t>
        </w:r>
      </w:hyperlink>
      <w:hyperlink r:id="rId48">
        <w:r w:rsidRPr="00862FBD">
          <w:rPr>
            <w:rFonts w:ascii="Aptos" w:hAnsi="Aptos"/>
            <w:color w:val="0000FF"/>
            <w:u w:val="single" w:color="0000FF"/>
          </w:rPr>
          <w:t>-</w:t>
        </w:r>
      </w:hyperlink>
      <w:hyperlink r:id="rId49">
        <w:r w:rsidRPr="00862FBD">
          <w:rPr>
            <w:rFonts w:ascii="Aptos" w:hAnsi="Aptos"/>
            <w:color w:val="0000FF"/>
            <w:u w:val="single" w:color="0000FF"/>
          </w:rPr>
          <w:t>medical</w:t>
        </w:r>
      </w:hyperlink>
      <w:hyperlink r:id="rId50">
        <w:r w:rsidRPr="00862FBD">
          <w:rPr>
            <w:rFonts w:ascii="Aptos" w:hAnsi="Aptos"/>
            <w:color w:val="0000FF"/>
            <w:u w:val="single" w:color="0000FF"/>
          </w:rPr>
          <w:t>-</w:t>
        </w:r>
      </w:hyperlink>
      <w:hyperlink r:id="rId51">
        <w:r w:rsidRPr="00862FBD">
          <w:rPr>
            <w:rFonts w:ascii="Aptos" w:hAnsi="Aptos"/>
            <w:color w:val="0000FF"/>
            <w:u w:val="single" w:color="0000FF"/>
          </w:rPr>
          <w:t>conditions</w:t>
        </w:r>
      </w:hyperlink>
      <w:hyperlink r:id="rId52">
        <w:r w:rsidRPr="00862FBD">
          <w:rPr>
            <w:rFonts w:ascii="Aptos" w:hAnsi="Aptos"/>
            <w:color w:val="0000FF"/>
            <w:u w:val="single" w:color="0000FF"/>
          </w:rPr>
          <w:t>--</w:t>
        </w:r>
      </w:hyperlink>
      <w:hyperlink r:id="rId53">
        <w:r w:rsidRPr="00862FBD">
          <w:rPr>
            <w:rFonts w:ascii="Aptos" w:hAnsi="Aptos"/>
            <w:color w:val="0000FF"/>
            <w:u w:val="single" w:color="0000FF"/>
          </w:rPr>
          <w:t>3</w:t>
        </w:r>
      </w:hyperlink>
      <w:hyperlink r:id="rId54">
        <w:r w:rsidRPr="00862FBD">
          <w:rPr>
            <w:rFonts w:ascii="Aptos" w:hAnsi="Aptos"/>
          </w:rPr>
          <w:t xml:space="preserve"> </w:t>
        </w:r>
      </w:hyperlink>
    </w:p>
    <w:p w14:paraId="1AB29B05" w14:textId="5BEF3689" w:rsidR="00F361EF" w:rsidRPr="00862FBD" w:rsidRDefault="00F361EF" w:rsidP="00704481">
      <w:pPr>
        <w:spacing w:after="0" w:line="259" w:lineRule="auto"/>
        <w:ind w:left="566" w:firstLine="0"/>
        <w:rPr>
          <w:rFonts w:ascii="Aptos" w:hAnsi="Aptos"/>
        </w:rPr>
      </w:pPr>
    </w:p>
    <w:p w14:paraId="50F1CDE8" w14:textId="030BFBB7" w:rsidR="00F361EF" w:rsidRPr="00862FBD" w:rsidRDefault="00F361EF" w:rsidP="00704481">
      <w:pPr>
        <w:spacing w:after="0"/>
        <w:ind w:left="0" w:firstLine="0"/>
        <w:rPr>
          <w:rFonts w:ascii="Aptos" w:hAnsi="Aptos"/>
        </w:rPr>
      </w:pPr>
      <w:r w:rsidRPr="00862FBD">
        <w:rPr>
          <w:rFonts w:ascii="Aptos" w:hAnsi="Aptos"/>
        </w:rPr>
        <w:t>OCC’s arrangements for alternative provision for children medically unfit to attend school are made in agreement with the Oxfordshire Hospital School (OHS), which aims to:</w:t>
      </w:r>
    </w:p>
    <w:p w14:paraId="3761E735" w14:textId="77777777" w:rsidR="006B2C37" w:rsidRPr="00862FBD" w:rsidRDefault="006B2C37" w:rsidP="00704481">
      <w:pPr>
        <w:spacing w:after="0"/>
        <w:ind w:left="0" w:firstLine="0"/>
        <w:rPr>
          <w:rFonts w:ascii="Aptos" w:hAnsi="Aptos"/>
        </w:rPr>
      </w:pPr>
    </w:p>
    <w:p w14:paraId="677514DF" w14:textId="7DC45C11" w:rsidR="00F361EF" w:rsidRPr="00862FBD" w:rsidRDefault="00F361EF" w:rsidP="00704481">
      <w:pPr>
        <w:numPr>
          <w:ilvl w:val="0"/>
          <w:numId w:val="17"/>
        </w:numPr>
        <w:spacing w:after="0" w:line="367" w:lineRule="auto"/>
        <w:ind w:left="978" w:hanging="427"/>
        <w:rPr>
          <w:rFonts w:ascii="Aptos" w:hAnsi="Aptos"/>
        </w:rPr>
      </w:pPr>
      <w:r w:rsidRPr="00862FBD">
        <w:rPr>
          <w:rFonts w:ascii="Aptos" w:hAnsi="Aptos"/>
        </w:rPr>
        <w:t>provide continued education as normally as the child’s medical condition allows</w:t>
      </w:r>
    </w:p>
    <w:p w14:paraId="11AE95D1" w14:textId="710CE80B" w:rsidR="00F361EF" w:rsidRPr="00862FBD" w:rsidRDefault="00F361EF" w:rsidP="00704481">
      <w:pPr>
        <w:numPr>
          <w:ilvl w:val="0"/>
          <w:numId w:val="17"/>
        </w:numPr>
        <w:spacing w:after="0" w:line="259" w:lineRule="auto"/>
        <w:ind w:left="978" w:hanging="427"/>
        <w:rPr>
          <w:rFonts w:ascii="Aptos" w:hAnsi="Aptos"/>
        </w:rPr>
      </w:pPr>
      <w:r w:rsidRPr="00862FBD">
        <w:rPr>
          <w:rFonts w:ascii="Aptos" w:hAnsi="Aptos"/>
        </w:rPr>
        <w:t>promote self-esteem and educational achievement</w:t>
      </w:r>
    </w:p>
    <w:p w14:paraId="71B62E7E" w14:textId="172EE61C" w:rsidR="00F361EF" w:rsidRPr="00862FBD" w:rsidRDefault="00F361EF" w:rsidP="00704481">
      <w:pPr>
        <w:numPr>
          <w:ilvl w:val="0"/>
          <w:numId w:val="17"/>
        </w:numPr>
        <w:spacing w:after="0" w:line="367" w:lineRule="auto"/>
        <w:ind w:left="978" w:hanging="427"/>
        <w:rPr>
          <w:rFonts w:ascii="Aptos" w:hAnsi="Aptos"/>
        </w:rPr>
      </w:pPr>
      <w:r w:rsidRPr="00862FBD">
        <w:rPr>
          <w:rFonts w:ascii="Aptos" w:hAnsi="Aptos"/>
        </w:rPr>
        <w:t>promote equal access to education for all children and young people at OHS</w:t>
      </w:r>
    </w:p>
    <w:p w14:paraId="7522811F" w14:textId="7D3E7A3D" w:rsidR="00F361EF" w:rsidRPr="00862FBD" w:rsidRDefault="00F361EF" w:rsidP="00704481">
      <w:pPr>
        <w:numPr>
          <w:ilvl w:val="0"/>
          <w:numId w:val="17"/>
        </w:numPr>
        <w:spacing w:after="0" w:line="259" w:lineRule="auto"/>
        <w:ind w:left="978" w:hanging="427"/>
        <w:rPr>
          <w:rFonts w:ascii="Aptos" w:hAnsi="Aptos"/>
        </w:rPr>
      </w:pPr>
      <w:r w:rsidRPr="00862FBD">
        <w:rPr>
          <w:rFonts w:ascii="Aptos" w:hAnsi="Aptos"/>
        </w:rPr>
        <w:t>work as a team with all those involved with the child</w:t>
      </w:r>
    </w:p>
    <w:p w14:paraId="47C06B16" w14:textId="60E46D98" w:rsidR="00F361EF" w:rsidRPr="00862FBD" w:rsidRDefault="00F361EF" w:rsidP="00704481">
      <w:pPr>
        <w:numPr>
          <w:ilvl w:val="0"/>
          <w:numId w:val="17"/>
        </w:numPr>
        <w:spacing w:after="0" w:line="259" w:lineRule="auto"/>
        <w:ind w:left="978" w:hanging="427"/>
        <w:rPr>
          <w:rFonts w:ascii="Aptos" w:hAnsi="Aptos"/>
        </w:rPr>
      </w:pPr>
      <w:r w:rsidRPr="00862FBD">
        <w:rPr>
          <w:rFonts w:ascii="Aptos" w:hAnsi="Aptos"/>
        </w:rPr>
        <w:t>ensure a rapid response to need.</w:t>
      </w:r>
    </w:p>
    <w:p w14:paraId="0C0930F7" w14:textId="77777777" w:rsidR="006B2C37" w:rsidRPr="00862FBD" w:rsidRDefault="006B2C37" w:rsidP="006B2C37">
      <w:pPr>
        <w:spacing w:after="0" w:line="259" w:lineRule="auto"/>
        <w:rPr>
          <w:rFonts w:ascii="Aptos" w:hAnsi="Aptos"/>
        </w:rPr>
      </w:pPr>
    </w:p>
    <w:p w14:paraId="1047A94B" w14:textId="0DBC4E01" w:rsidR="00F361EF" w:rsidRPr="00862FBD" w:rsidRDefault="00F361EF" w:rsidP="006B2C37">
      <w:pPr>
        <w:spacing w:after="0" w:line="259" w:lineRule="auto"/>
        <w:rPr>
          <w:rFonts w:ascii="Aptos" w:hAnsi="Aptos"/>
        </w:rPr>
      </w:pPr>
      <w:r w:rsidRPr="00862FBD">
        <w:rPr>
          <w:rFonts w:ascii="Aptos" w:hAnsi="Aptos"/>
        </w:rPr>
        <w:t xml:space="preserve">Oxfordshire Hospital School (OHS) </w:t>
      </w:r>
      <w:r w:rsidR="007707F7" w:rsidRPr="00862FBD">
        <w:rPr>
          <w:rFonts w:ascii="Aptos" w:hAnsi="Aptos"/>
        </w:rPr>
        <w:t xml:space="preserve">delivers education across </w:t>
      </w:r>
      <w:r w:rsidRPr="00862FBD">
        <w:rPr>
          <w:rFonts w:ascii="Aptos" w:hAnsi="Aptos"/>
        </w:rPr>
        <w:t>three sectors:</w:t>
      </w:r>
    </w:p>
    <w:p w14:paraId="28366A8E" w14:textId="7C6F5F79" w:rsidR="00F361EF" w:rsidRPr="00862FBD" w:rsidRDefault="00F361EF" w:rsidP="00704481">
      <w:pPr>
        <w:numPr>
          <w:ilvl w:val="0"/>
          <w:numId w:val="17"/>
        </w:numPr>
        <w:spacing w:after="0" w:line="367" w:lineRule="auto"/>
        <w:ind w:left="978" w:hanging="427"/>
        <w:rPr>
          <w:rFonts w:ascii="Aptos" w:hAnsi="Aptos"/>
        </w:rPr>
      </w:pPr>
      <w:r w:rsidRPr="00862FBD">
        <w:rPr>
          <w:rFonts w:ascii="Aptos" w:hAnsi="Aptos"/>
        </w:rPr>
        <w:t>A children’s hospital teaching sector for students with a range of medical or surgical conditions located at the Oxford Children’s Hospital (Oxford), the Nuffield Orthopaedic Hospital and the Helen and Douglas House Hospice.</w:t>
      </w:r>
    </w:p>
    <w:p w14:paraId="4AA287ED" w14:textId="57AE8DDB" w:rsidR="00F361EF" w:rsidRPr="00862FBD" w:rsidRDefault="00F361EF" w:rsidP="00704481">
      <w:pPr>
        <w:numPr>
          <w:ilvl w:val="0"/>
          <w:numId w:val="17"/>
        </w:numPr>
        <w:spacing w:after="0" w:line="367" w:lineRule="auto"/>
        <w:ind w:left="978" w:hanging="427"/>
        <w:rPr>
          <w:rFonts w:ascii="Aptos" w:hAnsi="Aptos"/>
        </w:rPr>
      </w:pPr>
      <w:r w:rsidRPr="00862FBD">
        <w:rPr>
          <w:rFonts w:ascii="Aptos" w:hAnsi="Aptos"/>
        </w:rPr>
        <w:t xml:space="preserve">A psychiatric unit for students with mental health located at the Highfield Adolescent Unit, </w:t>
      </w:r>
      <w:proofErr w:type="spellStart"/>
      <w:r w:rsidRPr="00862FBD">
        <w:rPr>
          <w:rFonts w:ascii="Aptos" w:hAnsi="Aptos"/>
        </w:rPr>
        <w:t>Warneford</w:t>
      </w:r>
      <w:proofErr w:type="spellEnd"/>
      <w:r w:rsidRPr="00862FBD">
        <w:rPr>
          <w:rFonts w:ascii="Aptos" w:hAnsi="Aptos"/>
        </w:rPr>
        <w:t xml:space="preserve"> Hospital Oxford.</w:t>
      </w:r>
    </w:p>
    <w:p w14:paraId="58456DBB" w14:textId="5E84EFC9" w:rsidR="00F361EF" w:rsidRPr="00862FBD" w:rsidRDefault="00F361EF" w:rsidP="00704481">
      <w:pPr>
        <w:numPr>
          <w:ilvl w:val="0"/>
          <w:numId w:val="17"/>
        </w:numPr>
        <w:spacing w:after="0" w:line="367" w:lineRule="auto"/>
        <w:ind w:left="978" w:hanging="427"/>
        <w:rPr>
          <w:rFonts w:ascii="Aptos" w:hAnsi="Aptos"/>
        </w:rPr>
      </w:pPr>
      <w:r w:rsidRPr="00862FBD">
        <w:rPr>
          <w:rFonts w:ascii="Aptos" w:hAnsi="Aptos"/>
        </w:rPr>
        <w:t>An outreach teaching programme for students in the community with medical or mental health conditions. This sector also supports teaching at the Horton Hospital, Banbury.</w:t>
      </w:r>
    </w:p>
    <w:p w14:paraId="48AE04A3" w14:textId="77777777" w:rsidR="00BD04CE" w:rsidRPr="00862FBD" w:rsidRDefault="00BD04CE" w:rsidP="006B2C37">
      <w:pPr>
        <w:spacing w:after="0" w:line="367" w:lineRule="auto"/>
        <w:ind w:left="978" w:firstLine="0"/>
        <w:rPr>
          <w:rFonts w:ascii="Aptos" w:hAnsi="Aptos"/>
        </w:rPr>
      </w:pPr>
    </w:p>
    <w:p w14:paraId="7A8F8894" w14:textId="08B40E58" w:rsidR="00F361EF" w:rsidRPr="00862FBD" w:rsidRDefault="00F361EF" w:rsidP="00704481">
      <w:pPr>
        <w:pStyle w:val="Heading1"/>
        <w:spacing w:after="0"/>
        <w:rPr>
          <w:rFonts w:ascii="Aptos" w:hAnsi="Aptos"/>
        </w:rPr>
      </w:pPr>
      <w:bookmarkStart w:id="4" w:name="_Toc9818"/>
      <w:r w:rsidRPr="00862FBD">
        <w:rPr>
          <w:rFonts w:ascii="Aptos" w:hAnsi="Aptos"/>
        </w:rPr>
        <w:t>Identification of children who need provision</w:t>
      </w:r>
      <w:bookmarkEnd w:id="4"/>
    </w:p>
    <w:p w14:paraId="6F779A50" w14:textId="65B32D8E" w:rsidR="00F361EF" w:rsidRPr="00862FBD" w:rsidRDefault="00F361EF" w:rsidP="00704481">
      <w:pPr>
        <w:spacing w:after="0" w:line="259" w:lineRule="auto"/>
        <w:ind w:left="566" w:firstLine="0"/>
        <w:rPr>
          <w:rFonts w:ascii="Aptos" w:hAnsi="Aptos"/>
        </w:rPr>
      </w:pPr>
    </w:p>
    <w:p w14:paraId="5A67D557" w14:textId="25E790FB" w:rsidR="00F361EF" w:rsidRPr="00862FBD" w:rsidRDefault="00F361EF" w:rsidP="00704481">
      <w:pPr>
        <w:spacing w:after="0" w:line="259" w:lineRule="auto"/>
        <w:ind w:left="551" w:firstLine="0"/>
        <w:rPr>
          <w:rFonts w:ascii="Aptos" w:hAnsi="Aptos"/>
        </w:rPr>
      </w:pPr>
      <w:r w:rsidRPr="00862FBD">
        <w:rPr>
          <w:rFonts w:ascii="Aptos" w:hAnsi="Aptos"/>
        </w:rPr>
        <w:t>This policy applies to all children and young people who:</w:t>
      </w:r>
    </w:p>
    <w:p w14:paraId="5C704232" w14:textId="3FB1B258" w:rsidR="00F361EF" w:rsidRPr="00862FBD" w:rsidRDefault="00F361EF" w:rsidP="00704481">
      <w:pPr>
        <w:spacing w:after="0" w:line="259" w:lineRule="auto"/>
        <w:ind w:left="566" w:firstLine="0"/>
        <w:rPr>
          <w:rFonts w:ascii="Aptos" w:hAnsi="Aptos"/>
        </w:rPr>
      </w:pPr>
    </w:p>
    <w:p w14:paraId="59A85EF7" w14:textId="1F13A68C" w:rsidR="00F361EF" w:rsidRPr="00862FBD" w:rsidRDefault="00F361EF" w:rsidP="00704481">
      <w:pPr>
        <w:numPr>
          <w:ilvl w:val="0"/>
          <w:numId w:val="18"/>
        </w:numPr>
        <w:spacing w:after="0" w:line="367" w:lineRule="auto"/>
        <w:ind w:hanging="360"/>
        <w:rPr>
          <w:rFonts w:ascii="Aptos" w:hAnsi="Aptos"/>
        </w:rPr>
      </w:pPr>
      <w:r w:rsidRPr="00862FBD">
        <w:rPr>
          <w:rFonts w:ascii="Aptos" w:hAnsi="Aptos"/>
        </w:rPr>
        <w:t>Have an illness which will prevent them from attending school for 15 or more school days, either in one absence or over the course of a school year and where suitable education is not otherwise being arranged.</w:t>
      </w:r>
    </w:p>
    <w:p w14:paraId="2B500BAA" w14:textId="4FE914C3" w:rsidR="00F361EF" w:rsidRPr="00862FBD" w:rsidRDefault="00F361EF" w:rsidP="00704481">
      <w:pPr>
        <w:spacing w:after="0" w:line="259" w:lineRule="auto"/>
        <w:ind w:left="566" w:firstLine="0"/>
        <w:rPr>
          <w:rFonts w:ascii="Aptos" w:hAnsi="Aptos"/>
        </w:rPr>
      </w:pPr>
    </w:p>
    <w:p w14:paraId="38DC3BBF" w14:textId="3BCE56C1" w:rsidR="00F361EF" w:rsidRPr="00862FBD" w:rsidRDefault="00F361EF" w:rsidP="00704481">
      <w:pPr>
        <w:numPr>
          <w:ilvl w:val="0"/>
          <w:numId w:val="18"/>
        </w:numPr>
        <w:spacing w:after="0" w:line="367" w:lineRule="auto"/>
        <w:ind w:hanging="360"/>
        <w:rPr>
          <w:rFonts w:ascii="Aptos" w:hAnsi="Aptos"/>
        </w:rPr>
      </w:pPr>
      <w:r w:rsidRPr="00862FBD">
        <w:rPr>
          <w:rFonts w:ascii="Aptos" w:hAnsi="Aptos"/>
        </w:rPr>
        <w:t>Have a health need and their absence has been validated as necessary by a medical professional, either a consultant community paediatrician or specialist consultant psychiatrist from CAMHS.</w:t>
      </w:r>
    </w:p>
    <w:p w14:paraId="73ECD0B2" w14:textId="75E302C0" w:rsidR="00F361EF" w:rsidRPr="00862FBD" w:rsidRDefault="00F361EF" w:rsidP="00704481">
      <w:pPr>
        <w:spacing w:after="0" w:line="259" w:lineRule="auto"/>
        <w:ind w:left="566" w:firstLine="0"/>
        <w:rPr>
          <w:rFonts w:ascii="Aptos" w:hAnsi="Aptos"/>
        </w:rPr>
      </w:pPr>
    </w:p>
    <w:p w14:paraId="5F0F3359" w14:textId="20ED7B62" w:rsidR="00F361EF" w:rsidRPr="00862FBD" w:rsidRDefault="00F361EF" w:rsidP="00704481">
      <w:pPr>
        <w:numPr>
          <w:ilvl w:val="0"/>
          <w:numId w:val="18"/>
        </w:numPr>
        <w:spacing w:after="0" w:line="367" w:lineRule="auto"/>
        <w:ind w:hanging="360"/>
        <w:rPr>
          <w:rFonts w:ascii="Aptos" w:hAnsi="Aptos"/>
        </w:rPr>
      </w:pPr>
      <w:r w:rsidRPr="00862FBD">
        <w:rPr>
          <w:rFonts w:ascii="Aptos" w:hAnsi="Aptos"/>
        </w:rPr>
        <w:lastRenderedPageBreak/>
        <w:t>Health problems can include physical illnesses, injuries and clinically defined mental health problems certified by medical evidence, such as that provided by a medical consultant. From CAMHS consultants, the evidence would be in the form of letter and copy of care plan/Care Programme Approach Plan.</w:t>
      </w:r>
    </w:p>
    <w:p w14:paraId="59109083" w14:textId="77777777" w:rsidR="00BD04CE" w:rsidRPr="00862FBD" w:rsidRDefault="00BD04CE" w:rsidP="00704481">
      <w:pPr>
        <w:pStyle w:val="ListParagraph"/>
        <w:rPr>
          <w:rFonts w:ascii="Aptos" w:hAnsi="Aptos"/>
        </w:rPr>
      </w:pPr>
    </w:p>
    <w:p w14:paraId="6964A663" w14:textId="77777777" w:rsidR="00BD04CE" w:rsidRPr="00862FBD" w:rsidRDefault="00BD04CE" w:rsidP="00704481">
      <w:pPr>
        <w:spacing w:after="0" w:line="367" w:lineRule="auto"/>
        <w:rPr>
          <w:rFonts w:ascii="Aptos" w:hAnsi="Aptos"/>
        </w:rPr>
      </w:pPr>
    </w:p>
    <w:p w14:paraId="6531D2BE" w14:textId="51A32D5A" w:rsidR="00F361EF" w:rsidRPr="00862FBD" w:rsidRDefault="00F361EF" w:rsidP="00704481">
      <w:pPr>
        <w:pStyle w:val="Heading1"/>
        <w:spacing w:after="0"/>
        <w:rPr>
          <w:rFonts w:ascii="Aptos" w:hAnsi="Aptos"/>
        </w:rPr>
      </w:pPr>
      <w:bookmarkStart w:id="5" w:name="_Toc9819"/>
      <w:r w:rsidRPr="00862FBD">
        <w:rPr>
          <w:rFonts w:ascii="Aptos" w:hAnsi="Aptos"/>
        </w:rPr>
        <w:t>Referral and Intervention</w:t>
      </w:r>
      <w:bookmarkEnd w:id="5"/>
    </w:p>
    <w:p w14:paraId="436EB510" w14:textId="7BF13736" w:rsidR="00F361EF" w:rsidRPr="00862FBD" w:rsidRDefault="00F361EF" w:rsidP="00704481">
      <w:pPr>
        <w:spacing w:after="0" w:line="259" w:lineRule="auto"/>
        <w:ind w:left="566" w:firstLine="0"/>
        <w:rPr>
          <w:rFonts w:ascii="Aptos" w:hAnsi="Aptos"/>
        </w:rPr>
      </w:pPr>
    </w:p>
    <w:p w14:paraId="09251230" w14:textId="6FDFFBBD" w:rsidR="00F361EF" w:rsidRPr="00862FBD" w:rsidRDefault="00F361EF" w:rsidP="00704481">
      <w:pPr>
        <w:spacing w:after="0"/>
        <w:ind w:left="988"/>
        <w:rPr>
          <w:rFonts w:ascii="Aptos" w:hAnsi="Aptos"/>
        </w:rPr>
      </w:pPr>
      <w:r w:rsidRPr="00862FBD">
        <w:rPr>
          <w:rFonts w:ascii="Aptos" w:hAnsi="Aptos"/>
        </w:rPr>
        <w:t>All referrals must be verified, in writing, by a consultant community paediatrician or specialist consultant psychiatrist from Child and Mental Health Adolescent Services (CAMHS). This should indicate:</w:t>
      </w:r>
    </w:p>
    <w:p w14:paraId="6E377A13" w14:textId="7EC97BDD" w:rsidR="00F361EF" w:rsidRPr="00862FBD" w:rsidRDefault="00F361EF" w:rsidP="00704481">
      <w:pPr>
        <w:numPr>
          <w:ilvl w:val="0"/>
          <w:numId w:val="19"/>
        </w:numPr>
        <w:spacing w:after="0" w:line="259" w:lineRule="auto"/>
        <w:ind w:left="978" w:hanging="427"/>
        <w:rPr>
          <w:rFonts w:ascii="Aptos" w:hAnsi="Aptos"/>
        </w:rPr>
      </w:pPr>
      <w:r w:rsidRPr="00862FBD">
        <w:rPr>
          <w:rFonts w:ascii="Aptos" w:hAnsi="Aptos"/>
        </w:rPr>
        <w:t>if the child/young person is unfit for school</w:t>
      </w:r>
    </w:p>
    <w:p w14:paraId="61532569" w14:textId="12A1D762" w:rsidR="00F361EF" w:rsidRPr="00862FBD" w:rsidRDefault="00F361EF" w:rsidP="00704481">
      <w:pPr>
        <w:numPr>
          <w:ilvl w:val="0"/>
          <w:numId w:val="19"/>
        </w:numPr>
        <w:spacing w:after="0" w:line="259" w:lineRule="auto"/>
        <w:ind w:left="978" w:hanging="427"/>
        <w:rPr>
          <w:rFonts w:ascii="Aptos" w:hAnsi="Aptos"/>
        </w:rPr>
      </w:pPr>
      <w:r w:rsidRPr="00862FBD">
        <w:rPr>
          <w:rFonts w:ascii="Aptos" w:hAnsi="Aptos"/>
        </w:rPr>
        <w:t>for how long support might be required</w:t>
      </w:r>
    </w:p>
    <w:p w14:paraId="4DCF0662" w14:textId="65D07515" w:rsidR="00F361EF" w:rsidRPr="00862FBD" w:rsidRDefault="00F361EF" w:rsidP="00704481">
      <w:pPr>
        <w:numPr>
          <w:ilvl w:val="0"/>
          <w:numId w:val="19"/>
        </w:numPr>
        <w:spacing w:after="0" w:line="259" w:lineRule="auto"/>
        <w:ind w:left="978" w:hanging="427"/>
        <w:rPr>
          <w:rFonts w:ascii="Aptos" w:hAnsi="Aptos"/>
        </w:rPr>
      </w:pPr>
      <w:r w:rsidRPr="00862FBD">
        <w:rPr>
          <w:rFonts w:ascii="Aptos" w:hAnsi="Aptos"/>
        </w:rPr>
        <w:t>recommended teaching hours</w:t>
      </w:r>
    </w:p>
    <w:p w14:paraId="1A34C442" w14:textId="0928A676" w:rsidR="00F361EF" w:rsidRPr="00862FBD" w:rsidRDefault="00F361EF" w:rsidP="00704481">
      <w:pPr>
        <w:numPr>
          <w:ilvl w:val="0"/>
          <w:numId w:val="19"/>
        </w:numPr>
        <w:spacing w:after="0" w:line="259" w:lineRule="auto"/>
        <w:ind w:left="978" w:hanging="427"/>
        <w:rPr>
          <w:rFonts w:ascii="Aptos" w:hAnsi="Aptos"/>
        </w:rPr>
      </w:pPr>
      <w:r w:rsidRPr="00862FBD">
        <w:rPr>
          <w:rFonts w:ascii="Aptos" w:hAnsi="Aptos"/>
        </w:rPr>
        <w:t>an outline of what medical intervention is currently in place</w:t>
      </w:r>
    </w:p>
    <w:p w14:paraId="7559C59B" w14:textId="7786ABB2" w:rsidR="00F361EF" w:rsidRPr="00862FBD" w:rsidRDefault="00F361EF" w:rsidP="00704481">
      <w:pPr>
        <w:spacing w:after="0" w:line="259" w:lineRule="auto"/>
        <w:ind w:left="566" w:firstLine="0"/>
        <w:rPr>
          <w:rFonts w:ascii="Aptos" w:hAnsi="Aptos"/>
        </w:rPr>
      </w:pPr>
    </w:p>
    <w:p w14:paraId="0FFEBCE7" w14:textId="0475B9AA" w:rsidR="00F361EF" w:rsidRPr="00862FBD" w:rsidRDefault="00F361EF" w:rsidP="00704481">
      <w:pPr>
        <w:spacing w:after="0"/>
        <w:ind w:left="994" w:firstLine="0"/>
        <w:rPr>
          <w:rFonts w:ascii="Aptos" w:hAnsi="Aptos"/>
        </w:rPr>
      </w:pPr>
      <w:r w:rsidRPr="00862FBD">
        <w:rPr>
          <w:rFonts w:ascii="Aptos" w:hAnsi="Aptos"/>
        </w:rPr>
        <w:t xml:space="preserve">For pupils who have returned from hospitals or other in-patient units out of county, medical evidence will be sought from the discharging hospital medical staff. Refer to the </w:t>
      </w:r>
      <w:hyperlink r:id="rId55">
        <w:r w:rsidRPr="00862FBD">
          <w:rPr>
            <w:rFonts w:ascii="Aptos" w:hAnsi="Aptos"/>
            <w:color w:val="0000FF"/>
            <w:u w:val="single" w:color="0000FF"/>
          </w:rPr>
          <w:t>OHS admissions policy</w:t>
        </w:r>
      </w:hyperlink>
      <w:hyperlink r:id="rId56">
        <w:r w:rsidRPr="00862FBD">
          <w:rPr>
            <w:rFonts w:ascii="Aptos" w:hAnsi="Aptos"/>
          </w:rPr>
          <w:t xml:space="preserve"> </w:t>
        </w:r>
      </w:hyperlink>
      <w:r w:rsidRPr="00862FBD">
        <w:rPr>
          <w:rFonts w:ascii="Aptos" w:hAnsi="Aptos"/>
        </w:rPr>
        <w:t>for more details.</w:t>
      </w:r>
    </w:p>
    <w:p w14:paraId="3AA1AB7B" w14:textId="336054BF" w:rsidR="00F361EF" w:rsidRPr="00862FBD" w:rsidRDefault="00F361EF" w:rsidP="00704481">
      <w:pPr>
        <w:spacing w:after="0" w:line="259" w:lineRule="auto"/>
        <w:ind w:left="850" w:firstLine="0"/>
        <w:rPr>
          <w:rFonts w:ascii="Aptos" w:hAnsi="Aptos"/>
        </w:rPr>
      </w:pPr>
    </w:p>
    <w:p w14:paraId="673C650C" w14:textId="11A000C0" w:rsidR="00F361EF" w:rsidRPr="00862FBD" w:rsidRDefault="00F361EF" w:rsidP="00704481">
      <w:pPr>
        <w:spacing w:after="0" w:line="367" w:lineRule="auto"/>
        <w:ind w:left="0" w:firstLine="0"/>
        <w:rPr>
          <w:rFonts w:ascii="Aptos" w:hAnsi="Aptos"/>
        </w:rPr>
      </w:pPr>
      <w:r w:rsidRPr="00862FBD">
        <w:rPr>
          <w:rFonts w:ascii="Aptos" w:hAnsi="Aptos"/>
        </w:rPr>
        <w:t>The Oxfordshire Hospital School charging policy can be found in its Admissions Policy at:</w:t>
      </w:r>
    </w:p>
    <w:p w14:paraId="12FD759F" w14:textId="77777777" w:rsidR="00F361EF" w:rsidRPr="00862FBD" w:rsidRDefault="00F361EF" w:rsidP="00704481">
      <w:pPr>
        <w:spacing w:after="0" w:line="259" w:lineRule="auto"/>
        <w:ind w:left="0" w:right="205" w:firstLine="0"/>
        <w:rPr>
          <w:rFonts w:ascii="Aptos" w:hAnsi="Aptos"/>
        </w:rPr>
      </w:pPr>
      <w:hyperlink r:id="rId57">
        <w:r w:rsidRPr="00862FBD">
          <w:rPr>
            <w:rFonts w:ascii="Aptos" w:hAnsi="Aptos"/>
            <w:color w:val="0000FF"/>
            <w:u w:val="single" w:color="0000FF"/>
          </w:rPr>
          <w:t>http://www.ohs.oxon.sch.uk/page/?title=Policies+and+Documents&amp;pid=14</w:t>
        </w:r>
      </w:hyperlink>
      <w:hyperlink r:id="rId58">
        <w:r w:rsidRPr="00862FBD">
          <w:rPr>
            <w:rFonts w:ascii="Aptos" w:hAnsi="Aptos"/>
            <w:color w:val="FF0000"/>
          </w:rPr>
          <w:t xml:space="preserve"> </w:t>
        </w:r>
      </w:hyperlink>
    </w:p>
    <w:p w14:paraId="20961CB2" w14:textId="424985AA" w:rsidR="00F361EF" w:rsidRPr="00862FBD" w:rsidRDefault="00F361EF" w:rsidP="00704481">
      <w:pPr>
        <w:spacing w:after="0" w:line="259" w:lineRule="auto"/>
        <w:ind w:left="850" w:firstLine="0"/>
        <w:rPr>
          <w:rFonts w:ascii="Aptos" w:hAnsi="Aptos"/>
        </w:rPr>
      </w:pPr>
    </w:p>
    <w:p w14:paraId="39D79A87" w14:textId="1999A247" w:rsidR="00F361EF" w:rsidRPr="00862FBD" w:rsidRDefault="00F361EF" w:rsidP="006B2C37">
      <w:pPr>
        <w:spacing w:after="0" w:line="367" w:lineRule="auto"/>
        <w:ind w:left="0" w:firstLine="0"/>
        <w:rPr>
          <w:rFonts w:ascii="Aptos" w:hAnsi="Aptos"/>
        </w:rPr>
      </w:pPr>
      <w:r w:rsidRPr="00862FBD">
        <w:rPr>
          <w:rFonts w:ascii="Aptos" w:hAnsi="Aptos"/>
        </w:rPr>
        <w:t>Subject to medical advice, OHS aims to teach children and young people in hospital from day 1 or as soon as the child is well enough.  When a child is in hospital, effective liaison between hospital staff, Oxfordshire Hospital</w:t>
      </w:r>
    </w:p>
    <w:p w14:paraId="1F4FF9EC" w14:textId="35F33744" w:rsidR="00F361EF" w:rsidRPr="00862FBD" w:rsidRDefault="00F361EF" w:rsidP="006B2C37">
      <w:pPr>
        <w:spacing w:after="0"/>
        <w:ind w:left="0" w:firstLine="0"/>
        <w:rPr>
          <w:rFonts w:ascii="Aptos" w:hAnsi="Aptos"/>
        </w:rPr>
      </w:pPr>
      <w:r w:rsidRPr="00862FBD">
        <w:rPr>
          <w:rFonts w:ascii="Aptos" w:hAnsi="Aptos"/>
        </w:rPr>
        <w:t>School and the child’s school will ensure continuity of provision and consistency of curriculum, helping the child to keep up rather than having to catch up with his/her education.</w:t>
      </w:r>
    </w:p>
    <w:p w14:paraId="5A339425" w14:textId="4E9BEB64" w:rsidR="00F361EF" w:rsidRPr="00862FBD" w:rsidRDefault="00F361EF" w:rsidP="00704481">
      <w:pPr>
        <w:spacing w:after="0" w:line="259" w:lineRule="auto"/>
        <w:ind w:left="0" w:firstLine="0"/>
        <w:rPr>
          <w:rFonts w:ascii="Aptos" w:hAnsi="Aptos"/>
        </w:rPr>
      </w:pPr>
    </w:p>
    <w:p w14:paraId="07C73F3D" w14:textId="4EA2444D" w:rsidR="00F361EF" w:rsidRPr="00862FBD" w:rsidRDefault="00F361EF" w:rsidP="006B2C37">
      <w:pPr>
        <w:spacing w:after="0"/>
        <w:ind w:left="0" w:firstLine="0"/>
        <w:rPr>
          <w:rFonts w:ascii="Aptos" w:hAnsi="Aptos"/>
        </w:rPr>
      </w:pPr>
      <w:r w:rsidRPr="00862FBD">
        <w:rPr>
          <w:rFonts w:ascii="Aptos" w:hAnsi="Aptos"/>
        </w:rPr>
        <w:t xml:space="preserve">If a child has </w:t>
      </w:r>
      <w:proofErr w:type="gramStart"/>
      <w:r w:rsidRPr="00862FBD">
        <w:rPr>
          <w:rFonts w:ascii="Aptos" w:hAnsi="Aptos"/>
        </w:rPr>
        <w:t>complex</w:t>
      </w:r>
      <w:proofErr w:type="gramEnd"/>
      <w:r w:rsidRPr="00862FBD">
        <w:rPr>
          <w:rFonts w:ascii="Aptos" w:hAnsi="Aptos"/>
        </w:rPr>
        <w:t xml:space="preserve"> long term health issues and the pattern of illness may be unpredictable, regular liaison between the school, medical professionals and Oxfordshire Hospital </w:t>
      </w:r>
      <w:proofErr w:type="gramStart"/>
      <w:r w:rsidRPr="00862FBD">
        <w:rPr>
          <w:rFonts w:ascii="Aptos" w:hAnsi="Aptos"/>
        </w:rPr>
        <w:t>School  will</w:t>
      </w:r>
      <w:proofErr w:type="gramEnd"/>
      <w:r w:rsidRPr="00862FBD">
        <w:rPr>
          <w:rFonts w:ascii="Aptos" w:hAnsi="Aptos"/>
        </w:rPr>
        <w:t xml:space="preserve"> enable appropriate provision to be made.</w:t>
      </w:r>
    </w:p>
    <w:p w14:paraId="01D1BAF1" w14:textId="42232A2B" w:rsidR="00F361EF" w:rsidRPr="00862FBD" w:rsidRDefault="00F361EF" w:rsidP="00704481">
      <w:pPr>
        <w:spacing w:after="0" w:line="259" w:lineRule="auto"/>
        <w:ind w:left="850" w:firstLine="0"/>
        <w:rPr>
          <w:rFonts w:ascii="Aptos" w:hAnsi="Aptos"/>
        </w:rPr>
      </w:pPr>
    </w:p>
    <w:p w14:paraId="65FD505E" w14:textId="5A15988C" w:rsidR="00F361EF" w:rsidRPr="00862FBD" w:rsidRDefault="00F361EF" w:rsidP="006B2C37">
      <w:pPr>
        <w:spacing w:after="0" w:line="364" w:lineRule="auto"/>
        <w:ind w:left="0" w:firstLine="0"/>
        <w:rPr>
          <w:rFonts w:ascii="Aptos" w:hAnsi="Aptos"/>
        </w:rPr>
      </w:pPr>
      <w:r w:rsidRPr="00862FBD">
        <w:rPr>
          <w:rFonts w:ascii="Aptos" w:hAnsi="Aptos"/>
        </w:rPr>
        <w:t xml:space="preserve">Children and young people on a school roll, with a diagnosed medical need that does not require in patient or day patient hospitalisation, are generally referred by the home school to Oxfordshire’s Hospital School as the alternative provider.  It is the responsibility of the home school to collate the necessary evidence for the referral to the Outreach Teaching Service.  Admissions criteria and referral procedures are available on the OHS website:  </w:t>
      </w:r>
      <w:hyperlink r:id="rId59">
        <w:r w:rsidRPr="00862FBD">
          <w:rPr>
            <w:rFonts w:ascii="Aptos" w:hAnsi="Aptos"/>
            <w:color w:val="0000FF"/>
            <w:u w:val="single" w:color="0000FF"/>
          </w:rPr>
          <w:t>www.ohs.oxon.sch.uk</w:t>
        </w:r>
      </w:hyperlink>
      <w:hyperlink r:id="rId60">
        <w:r w:rsidRPr="00862FBD">
          <w:rPr>
            <w:rFonts w:ascii="Aptos" w:hAnsi="Aptos"/>
          </w:rPr>
          <w:t>.</w:t>
        </w:r>
      </w:hyperlink>
    </w:p>
    <w:p w14:paraId="4201156B" w14:textId="098A2667" w:rsidR="00F361EF" w:rsidRPr="00862FBD" w:rsidRDefault="00F361EF" w:rsidP="00704481">
      <w:pPr>
        <w:spacing w:after="0" w:line="259" w:lineRule="auto"/>
        <w:ind w:left="566" w:firstLine="0"/>
        <w:rPr>
          <w:rFonts w:ascii="Aptos" w:hAnsi="Aptos"/>
        </w:rPr>
      </w:pPr>
    </w:p>
    <w:p w14:paraId="3E9F9099" w14:textId="13EFF458" w:rsidR="00F361EF" w:rsidRPr="00862FBD" w:rsidRDefault="00F361EF" w:rsidP="006B2C37">
      <w:pPr>
        <w:spacing w:after="0" w:line="367" w:lineRule="auto"/>
        <w:ind w:left="0" w:firstLine="0"/>
        <w:rPr>
          <w:rFonts w:ascii="Aptos" w:hAnsi="Aptos"/>
        </w:rPr>
      </w:pPr>
      <w:r w:rsidRPr="00862FBD">
        <w:rPr>
          <w:rFonts w:ascii="Aptos" w:hAnsi="Aptos"/>
        </w:rPr>
        <w:t>Circumstances</w:t>
      </w:r>
      <w:r w:rsidR="00C4556C" w:rsidRPr="00862FBD">
        <w:rPr>
          <w:rFonts w:ascii="Aptos" w:hAnsi="Aptos"/>
        </w:rPr>
        <w:t xml:space="preserve"> (not exhaustive)</w:t>
      </w:r>
      <w:r w:rsidRPr="00862FBD">
        <w:rPr>
          <w:rFonts w:ascii="Aptos" w:hAnsi="Aptos"/>
        </w:rPr>
        <w:t xml:space="preserve"> that may trigger requests for the Outreach Teaching Service involvement or support include children and young people with the following needs:</w:t>
      </w:r>
    </w:p>
    <w:p w14:paraId="0A7B188C" w14:textId="777D8CE9" w:rsidR="00F361EF" w:rsidRPr="00862FBD" w:rsidRDefault="00F361EF" w:rsidP="00704481">
      <w:pPr>
        <w:numPr>
          <w:ilvl w:val="0"/>
          <w:numId w:val="21"/>
        </w:numPr>
        <w:spacing w:after="0" w:line="367" w:lineRule="auto"/>
        <w:ind w:left="978" w:hanging="427"/>
        <w:rPr>
          <w:rFonts w:ascii="Aptos" w:hAnsi="Aptos"/>
        </w:rPr>
      </w:pPr>
      <w:r w:rsidRPr="00862FBD">
        <w:rPr>
          <w:rFonts w:ascii="Aptos" w:hAnsi="Aptos"/>
        </w:rPr>
        <w:t xml:space="preserve">Those with medical / mental health needs who are or will be absent for more than 15 working days (consecutive or cumulative absence due to the same illness) and who are declared medically </w:t>
      </w:r>
      <w:proofErr w:type="gramStart"/>
      <w:r w:rsidRPr="00862FBD">
        <w:rPr>
          <w:rFonts w:ascii="Aptos" w:hAnsi="Aptos"/>
        </w:rPr>
        <w:t>unfit,  by</w:t>
      </w:r>
      <w:proofErr w:type="gramEnd"/>
      <w:r w:rsidRPr="00862FBD">
        <w:rPr>
          <w:rFonts w:ascii="Aptos" w:hAnsi="Aptos"/>
        </w:rPr>
        <w:t xml:space="preserve"> a consultant clinician, to attend their usual place of learning </w:t>
      </w:r>
      <w:proofErr w:type="gramStart"/>
      <w:r w:rsidRPr="00862FBD">
        <w:rPr>
          <w:rFonts w:ascii="Aptos" w:hAnsi="Aptos"/>
        </w:rPr>
        <w:t>in spite of</w:t>
      </w:r>
      <w:proofErr w:type="gramEnd"/>
      <w:r w:rsidRPr="00862FBD">
        <w:rPr>
          <w:rFonts w:ascii="Aptos" w:hAnsi="Aptos"/>
        </w:rPr>
        <w:t xml:space="preserve"> support offered by an ‘Individual Health Care Plan.’</w:t>
      </w:r>
    </w:p>
    <w:p w14:paraId="2F6979F8" w14:textId="2693C8A6" w:rsidR="00F361EF" w:rsidRPr="00862FBD" w:rsidRDefault="00F361EF" w:rsidP="00704481">
      <w:pPr>
        <w:numPr>
          <w:ilvl w:val="0"/>
          <w:numId w:val="21"/>
        </w:numPr>
        <w:spacing w:after="0" w:line="367" w:lineRule="auto"/>
        <w:ind w:left="978" w:hanging="427"/>
        <w:rPr>
          <w:rFonts w:ascii="Aptos" w:hAnsi="Aptos"/>
        </w:rPr>
      </w:pPr>
      <w:r w:rsidRPr="00862FBD">
        <w:rPr>
          <w:rFonts w:ascii="Aptos" w:hAnsi="Aptos"/>
        </w:rPr>
        <w:t>Pupils who are re-integrating into school after a period of illness or injury, in accordance with the terms agreed at initial and on-going reviews</w:t>
      </w:r>
    </w:p>
    <w:p w14:paraId="7C78E107" w14:textId="0E85417A" w:rsidR="00F361EF" w:rsidRPr="00862FBD" w:rsidRDefault="00F361EF" w:rsidP="00704481">
      <w:pPr>
        <w:spacing w:after="0" w:line="259" w:lineRule="auto"/>
        <w:ind w:left="566" w:firstLine="0"/>
        <w:rPr>
          <w:rFonts w:ascii="Aptos" w:hAnsi="Aptos"/>
        </w:rPr>
      </w:pPr>
    </w:p>
    <w:p w14:paraId="445DC3C0" w14:textId="292DAF80" w:rsidR="00F361EF" w:rsidRPr="00862FBD" w:rsidRDefault="00F361EF" w:rsidP="006B2C37">
      <w:pPr>
        <w:spacing w:after="0" w:line="367" w:lineRule="auto"/>
        <w:ind w:left="0" w:firstLine="0"/>
        <w:rPr>
          <w:rFonts w:ascii="Aptos" w:hAnsi="Aptos"/>
        </w:rPr>
      </w:pPr>
      <w:r w:rsidRPr="00862FBD">
        <w:rPr>
          <w:rFonts w:ascii="Aptos" w:hAnsi="Aptos"/>
        </w:rPr>
        <w:t xml:space="preserve">The education provision will be full time, unless this is not in the best interests of the child.  Children with health needs should have provision which is equivalent to the value of education they would receive in school. If they receive one to one tuition, for example, the hours of </w:t>
      </w:r>
      <w:proofErr w:type="gramStart"/>
      <w:r w:rsidRPr="00862FBD">
        <w:rPr>
          <w:rFonts w:ascii="Aptos" w:hAnsi="Aptos"/>
        </w:rPr>
        <w:t>face to face</w:t>
      </w:r>
      <w:proofErr w:type="gramEnd"/>
      <w:r w:rsidRPr="00862FBD">
        <w:rPr>
          <w:rFonts w:ascii="Aptos" w:hAnsi="Aptos"/>
        </w:rPr>
        <w:t xml:space="preserve"> provision could be fewer as the provision is more concentrated. The education will be tailored to the child’s age, aptitude and ability and any other individual need (for example, health, social and emotional needs, special educational needs or disability).</w:t>
      </w:r>
    </w:p>
    <w:p w14:paraId="5C2B807A" w14:textId="58B29498" w:rsidR="00F361EF" w:rsidRPr="00862FBD" w:rsidRDefault="00F361EF" w:rsidP="00704481">
      <w:pPr>
        <w:spacing w:after="0" w:line="259" w:lineRule="auto"/>
        <w:ind w:left="926" w:firstLine="0"/>
        <w:rPr>
          <w:rFonts w:ascii="Aptos" w:hAnsi="Aptos"/>
        </w:rPr>
      </w:pPr>
    </w:p>
    <w:p w14:paraId="0BECBF76" w14:textId="55FB75EA" w:rsidR="00F361EF" w:rsidRPr="00862FBD" w:rsidRDefault="00F361EF" w:rsidP="006B2C37">
      <w:pPr>
        <w:spacing w:after="0" w:line="367" w:lineRule="auto"/>
        <w:ind w:left="0" w:firstLine="0"/>
        <w:rPr>
          <w:rFonts w:ascii="Aptos" w:hAnsi="Aptos"/>
        </w:rPr>
      </w:pPr>
      <w:r w:rsidRPr="00862FBD">
        <w:rPr>
          <w:rFonts w:ascii="Aptos" w:hAnsi="Aptos"/>
        </w:rPr>
        <w:t xml:space="preserve">Children and young people who are registered at OHS remain on roll at their home school. Although such pupils are taught by the OHS, </w:t>
      </w:r>
      <w:proofErr w:type="gramStart"/>
      <w:r w:rsidRPr="00862FBD">
        <w:rPr>
          <w:rFonts w:ascii="Aptos" w:hAnsi="Aptos"/>
        </w:rPr>
        <w:t>at all times</w:t>
      </w:r>
      <w:proofErr w:type="gramEnd"/>
      <w:r w:rsidRPr="00862FBD">
        <w:rPr>
          <w:rFonts w:ascii="Aptos" w:hAnsi="Aptos"/>
        </w:rPr>
        <w:t>, they remain the responsibility of the home school and should be recorded on their home school’s annual census return.</w:t>
      </w:r>
    </w:p>
    <w:p w14:paraId="1479BE01" w14:textId="2AE78506" w:rsidR="00F361EF" w:rsidRPr="00862FBD" w:rsidRDefault="00F361EF" w:rsidP="00704481">
      <w:pPr>
        <w:spacing w:after="0" w:line="259" w:lineRule="auto"/>
        <w:ind w:left="139" w:firstLine="0"/>
        <w:rPr>
          <w:rFonts w:ascii="Aptos" w:hAnsi="Aptos"/>
        </w:rPr>
      </w:pPr>
    </w:p>
    <w:p w14:paraId="1D7ADF51" w14:textId="0EE70A0E" w:rsidR="00F361EF" w:rsidRPr="00862FBD" w:rsidRDefault="00F361EF" w:rsidP="006B2C37">
      <w:pPr>
        <w:spacing w:after="0" w:line="367" w:lineRule="auto"/>
        <w:ind w:left="0" w:firstLine="0"/>
        <w:rPr>
          <w:rFonts w:ascii="Aptos" w:hAnsi="Aptos"/>
        </w:rPr>
      </w:pPr>
      <w:r w:rsidRPr="00862FBD">
        <w:rPr>
          <w:rFonts w:ascii="Aptos" w:hAnsi="Aptos"/>
        </w:rPr>
        <w:t>The child’s progress will be reviewed at least every 8 weeks by Oxfordshire Hospital School, in consultation with the parent / carer, the home school and other relevant services. Reviews will be made more frequently according to need.  It should be recognised that a child’s educational needs and ability to access education may change depending on their health and that the programme may need to be flexible to accommodate this.</w:t>
      </w:r>
    </w:p>
    <w:p w14:paraId="0DD5EDB0" w14:textId="50796A84" w:rsidR="00F361EF" w:rsidRPr="00862FBD" w:rsidRDefault="00F361EF" w:rsidP="00704481">
      <w:pPr>
        <w:spacing w:after="0" w:line="259" w:lineRule="auto"/>
        <w:ind w:left="566" w:firstLine="0"/>
        <w:rPr>
          <w:rFonts w:ascii="Aptos" w:hAnsi="Aptos"/>
        </w:rPr>
      </w:pPr>
    </w:p>
    <w:p w14:paraId="630C2272" w14:textId="366255D7" w:rsidR="00F361EF" w:rsidRPr="00862FBD" w:rsidRDefault="00F361EF" w:rsidP="00704481">
      <w:pPr>
        <w:pStyle w:val="Heading1"/>
        <w:tabs>
          <w:tab w:val="center" w:pos="633"/>
          <w:tab w:val="center" w:pos="2313"/>
        </w:tabs>
        <w:spacing w:after="0"/>
        <w:ind w:left="0" w:firstLine="0"/>
        <w:rPr>
          <w:rFonts w:ascii="Aptos" w:hAnsi="Aptos"/>
        </w:rPr>
      </w:pPr>
      <w:bookmarkStart w:id="6" w:name="_Toc9820"/>
      <w:r w:rsidRPr="00862FBD">
        <w:rPr>
          <w:rFonts w:ascii="Aptos" w:hAnsi="Aptos"/>
        </w:rPr>
        <w:t>Working in Partnership</w:t>
      </w:r>
      <w:bookmarkEnd w:id="6"/>
    </w:p>
    <w:p w14:paraId="63926161" w14:textId="6BF62BD6" w:rsidR="00F361EF" w:rsidRPr="00862FBD" w:rsidRDefault="00F361EF" w:rsidP="00704481">
      <w:pPr>
        <w:spacing w:after="0" w:line="259" w:lineRule="auto"/>
        <w:ind w:left="566" w:firstLine="0"/>
        <w:rPr>
          <w:rFonts w:ascii="Aptos" w:hAnsi="Aptos"/>
        </w:rPr>
      </w:pPr>
    </w:p>
    <w:p w14:paraId="01AEAAA5" w14:textId="5DFC9F43" w:rsidR="00F361EF" w:rsidRPr="00862FBD" w:rsidRDefault="00F361EF" w:rsidP="006B2C37">
      <w:pPr>
        <w:spacing w:after="0"/>
        <w:ind w:left="0" w:firstLine="0"/>
        <w:rPr>
          <w:rFonts w:ascii="Aptos" w:hAnsi="Aptos"/>
        </w:rPr>
      </w:pPr>
      <w:r w:rsidRPr="00862FBD">
        <w:rPr>
          <w:rFonts w:ascii="Aptos" w:hAnsi="Aptos"/>
        </w:rPr>
        <w:t>Schools and alternative providers should collaborate with parents/carers, the local authority and all relevant health services to ensure the delivery of effective education for children with additional health needs.</w:t>
      </w:r>
    </w:p>
    <w:p w14:paraId="24D53EB4" w14:textId="3F76A42F" w:rsidR="00F361EF" w:rsidRPr="00862FBD" w:rsidRDefault="00F361EF" w:rsidP="00704481">
      <w:pPr>
        <w:spacing w:after="0" w:line="259" w:lineRule="auto"/>
        <w:ind w:left="566" w:firstLine="0"/>
        <w:rPr>
          <w:rFonts w:ascii="Aptos" w:hAnsi="Aptos"/>
        </w:rPr>
      </w:pPr>
    </w:p>
    <w:p w14:paraId="23D3532A" w14:textId="4585668E" w:rsidR="00F361EF" w:rsidRPr="00862FBD" w:rsidRDefault="00F361EF" w:rsidP="006B2C37">
      <w:pPr>
        <w:spacing w:after="0"/>
        <w:ind w:left="0" w:firstLine="0"/>
        <w:rPr>
          <w:rFonts w:ascii="Aptos" w:hAnsi="Aptos"/>
        </w:rPr>
      </w:pPr>
      <w:r w:rsidRPr="00862FBD">
        <w:rPr>
          <w:rFonts w:ascii="Aptos" w:hAnsi="Aptos"/>
        </w:rPr>
        <w:t>Parents and carers have a key role to play in their child’s education and are to be involved in planning and on-going review. In the case of a looked after child, Oxfordshire County Council and primary carers will fulfil this role. Children should also be involved in decisions to ensure they are engaged as much as possible in this process.</w:t>
      </w:r>
    </w:p>
    <w:p w14:paraId="7D2A3F95" w14:textId="29BC3A5E" w:rsidR="00F361EF" w:rsidRPr="00862FBD" w:rsidRDefault="00F361EF" w:rsidP="00704481">
      <w:pPr>
        <w:spacing w:after="0" w:line="259" w:lineRule="auto"/>
        <w:ind w:left="139" w:firstLine="0"/>
        <w:rPr>
          <w:rFonts w:ascii="Aptos" w:hAnsi="Aptos"/>
        </w:rPr>
      </w:pPr>
    </w:p>
    <w:p w14:paraId="58D6225A" w14:textId="3517E764" w:rsidR="00F361EF" w:rsidRPr="00862FBD" w:rsidRDefault="00F361EF" w:rsidP="006B2C37">
      <w:pPr>
        <w:spacing w:after="0"/>
        <w:ind w:left="0" w:firstLine="0"/>
        <w:rPr>
          <w:rFonts w:ascii="Aptos" w:hAnsi="Aptos"/>
        </w:rPr>
      </w:pPr>
      <w:r w:rsidRPr="00862FBD">
        <w:rPr>
          <w:rFonts w:ascii="Aptos" w:hAnsi="Aptos"/>
        </w:rPr>
        <w:t>Relevant services including Special Educational Needs (SEN), Child and Adolescent Mental Health Services (CAMHS), Education</w:t>
      </w:r>
    </w:p>
    <w:p w14:paraId="29F0ADD7" w14:textId="7114A67D" w:rsidR="00F361EF" w:rsidRPr="00862FBD" w:rsidRDefault="00F361EF" w:rsidP="0093405F">
      <w:pPr>
        <w:spacing w:after="0"/>
        <w:ind w:left="0" w:firstLine="0"/>
        <w:rPr>
          <w:rFonts w:ascii="Aptos" w:hAnsi="Aptos"/>
        </w:rPr>
      </w:pPr>
      <w:r w:rsidRPr="00862FBD">
        <w:rPr>
          <w:rFonts w:ascii="Aptos" w:hAnsi="Aptos"/>
        </w:rPr>
        <w:t>Inclusion/Attendance/ Improvement Services, educational psychologists and school nurses all have responsibilities to work together to support children who are medically unfit to attend school.</w:t>
      </w:r>
    </w:p>
    <w:p w14:paraId="1149CE1A" w14:textId="40440E55" w:rsidR="00F361EF" w:rsidRPr="00862FBD" w:rsidRDefault="00F361EF" w:rsidP="00704481">
      <w:pPr>
        <w:spacing w:after="0" w:line="259" w:lineRule="auto"/>
        <w:ind w:left="566" w:firstLine="0"/>
        <w:rPr>
          <w:rFonts w:ascii="Aptos" w:hAnsi="Aptos"/>
        </w:rPr>
      </w:pPr>
    </w:p>
    <w:p w14:paraId="57746960" w14:textId="0DE6B5B6" w:rsidR="00F361EF" w:rsidRPr="00862FBD" w:rsidRDefault="00F361EF" w:rsidP="0093405F">
      <w:pPr>
        <w:spacing w:after="0"/>
        <w:ind w:left="0" w:firstLine="0"/>
        <w:rPr>
          <w:rFonts w:ascii="Aptos" w:hAnsi="Aptos"/>
        </w:rPr>
      </w:pPr>
      <w:r w:rsidRPr="00862FBD">
        <w:rPr>
          <w:rFonts w:ascii="Aptos" w:hAnsi="Aptos"/>
        </w:rPr>
        <w:t xml:space="preserve">Schools and alternative providers will </w:t>
      </w:r>
      <w:proofErr w:type="gramStart"/>
      <w:r w:rsidRPr="00862FBD">
        <w:rPr>
          <w:rFonts w:ascii="Aptos" w:hAnsi="Aptos"/>
        </w:rPr>
        <w:t>make arrangements</w:t>
      </w:r>
      <w:proofErr w:type="gramEnd"/>
      <w:r w:rsidRPr="00862FBD">
        <w:rPr>
          <w:rFonts w:ascii="Aptos" w:hAnsi="Aptos"/>
        </w:rPr>
        <w:t xml:space="preserve"> to reintegrate pupils at the earliest opportunity and as soon as they are well enough.  Each child should have an individually tailored reintegration plan.  Under Equalities legislation, schools must consider whether they need to make any reasonable adjustments to provide suitable access for the child as part of their reintegration.</w:t>
      </w:r>
    </w:p>
    <w:p w14:paraId="27FB6EFA" w14:textId="66D5D0FF" w:rsidR="00F361EF" w:rsidRPr="00862FBD" w:rsidRDefault="00F361EF" w:rsidP="00704481">
      <w:pPr>
        <w:spacing w:after="0" w:line="259" w:lineRule="auto"/>
        <w:ind w:left="566" w:firstLine="0"/>
        <w:rPr>
          <w:rFonts w:ascii="Aptos" w:hAnsi="Aptos"/>
        </w:rPr>
      </w:pPr>
    </w:p>
    <w:p w14:paraId="73DD4442" w14:textId="09E8E680" w:rsidR="00F361EF" w:rsidRPr="00862FBD" w:rsidRDefault="00F361EF" w:rsidP="0093405F">
      <w:pPr>
        <w:spacing w:after="0"/>
        <w:ind w:left="0" w:firstLine="0"/>
        <w:rPr>
          <w:rFonts w:ascii="Aptos" w:hAnsi="Aptos"/>
        </w:rPr>
      </w:pPr>
      <w:r w:rsidRPr="00862FBD">
        <w:rPr>
          <w:rFonts w:ascii="Aptos" w:hAnsi="Aptos"/>
        </w:rPr>
        <w:t xml:space="preserve">The plans for the longer term outcome and the next steps will be agreed at the start of the commissioned support, intervention or provision, according to the statutory guidance for Alternative Provision (2013); </w:t>
      </w:r>
      <w:hyperlink r:id="rId61">
        <w:r w:rsidRPr="00862FBD">
          <w:rPr>
            <w:rFonts w:ascii="Aptos" w:hAnsi="Aptos"/>
            <w:color w:val="0000FF"/>
            <w:u w:val="single" w:color="0000FF"/>
          </w:rPr>
          <w:t>https://www.gov.uk/government/publications/education</w:t>
        </w:r>
      </w:hyperlink>
      <w:hyperlink r:id="rId62">
        <w:r w:rsidRPr="00862FBD">
          <w:rPr>
            <w:rFonts w:ascii="Aptos" w:hAnsi="Aptos"/>
            <w:color w:val="0000FF"/>
            <w:u w:val="single" w:color="0000FF"/>
          </w:rPr>
          <w:t>-</w:t>
        </w:r>
      </w:hyperlink>
      <w:hyperlink r:id="rId63">
        <w:r w:rsidRPr="00862FBD">
          <w:rPr>
            <w:rFonts w:ascii="Aptos" w:hAnsi="Aptos"/>
            <w:color w:val="0000FF"/>
            <w:u w:val="single" w:color="0000FF"/>
          </w:rPr>
          <w:t>for</w:t>
        </w:r>
      </w:hyperlink>
      <w:hyperlink r:id="rId64">
        <w:r w:rsidRPr="00862FBD">
          <w:rPr>
            <w:rFonts w:ascii="Aptos" w:hAnsi="Aptos"/>
            <w:color w:val="0000FF"/>
            <w:u w:val="single" w:color="0000FF"/>
          </w:rPr>
          <w:t>-</w:t>
        </w:r>
      </w:hyperlink>
      <w:hyperlink r:id="rId65">
        <w:r w:rsidRPr="00862FBD">
          <w:rPr>
            <w:rFonts w:ascii="Aptos" w:hAnsi="Aptos"/>
            <w:color w:val="0000FF"/>
            <w:u w:val="single" w:color="0000FF"/>
          </w:rPr>
          <w:t>children</w:t>
        </w:r>
      </w:hyperlink>
      <w:hyperlink r:id="rId66">
        <w:r w:rsidRPr="00862FBD">
          <w:rPr>
            <w:rFonts w:ascii="Aptos" w:hAnsi="Aptos"/>
            <w:color w:val="0000FF"/>
            <w:u w:val="single" w:color="0000FF"/>
          </w:rPr>
          <w:t>-</w:t>
        </w:r>
      </w:hyperlink>
      <w:hyperlink r:id="rId67">
        <w:r w:rsidRPr="00862FBD">
          <w:rPr>
            <w:rFonts w:ascii="Aptos" w:hAnsi="Aptos"/>
            <w:color w:val="0000FF"/>
            <w:u w:val="single" w:color="0000FF"/>
          </w:rPr>
          <w:t>with</w:t>
        </w:r>
      </w:hyperlink>
      <w:hyperlink r:id="rId68"/>
      <w:hyperlink r:id="rId69">
        <w:r w:rsidRPr="00862FBD">
          <w:rPr>
            <w:rFonts w:ascii="Aptos" w:hAnsi="Aptos"/>
            <w:color w:val="0000FF"/>
            <w:u w:val="single" w:color="0000FF"/>
          </w:rPr>
          <w:t>health</w:t>
        </w:r>
      </w:hyperlink>
      <w:hyperlink r:id="rId70">
        <w:r w:rsidRPr="00862FBD">
          <w:rPr>
            <w:rFonts w:ascii="Aptos" w:hAnsi="Aptos"/>
            <w:color w:val="0000FF"/>
            <w:u w:val="single" w:color="0000FF"/>
          </w:rPr>
          <w:t>-</w:t>
        </w:r>
      </w:hyperlink>
      <w:hyperlink r:id="rId71">
        <w:r w:rsidRPr="00862FBD">
          <w:rPr>
            <w:rFonts w:ascii="Aptos" w:hAnsi="Aptos"/>
            <w:color w:val="0000FF"/>
            <w:u w:val="single" w:color="0000FF"/>
          </w:rPr>
          <w:t>needs</w:t>
        </w:r>
      </w:hyperlink>
      <w:hyperlink r:id="rId72">
        <w:r w:rsidRPr="00862FBD">
          <w:rPr>
            <w:rFonts w:ascii="Aptos" w:hAnsi="Aptos"/>
            <w:color w:val="0000FF"/>
            <w:u w:val="single" w:color="0000FF"/>
          </w:rPr>
          <w:t>-</w:t>
        </w:r>
      </w:hyperlink>
      <w:hyperlink r:id="rId73">
        <w:r w:rsidRPr="00862FBD">
          <w:rPr>
            <w:rFonts w:ascii="Aptos" w:hAnsi="Aptos"/>
            <w:color w:val="0000FF"/>
            <w:u w:val="single" w:color="0000FF"/>
          </w:rPr>
          <w:t>who</w:t>
        </w:r>
      </w:hyperlink>
      <w:hyperlink r:id="rId74">
        <w:r w:rsidRPr="00862FBD">
          <w:rPr>
            <w:rFonts w:ascii="Aptos" w:hAnsi="Aptos"/>
            <w:color w:val="0000FF"/>
            <w:u w:val="single" w:color="0000FF"/>
          </w:rPr>
          <w:t>-</w:t>
        </w:r>
      </w:hyperlink>
      <w:hyperlink r:id="rId75">
        <w:r w:rsidRPr="00862FBD">
          <w:rPr>
            <w:rFonts w:ascii="Aptos" w:hAnsi="Aptos"/>
            <w:color w:val="0000FF"/>
            <w:u w:val="single" w:color="0000FF"/>
          </w:rPr>
          <w:t>cannot</w:t>
        </w:r>
      </w:hyperlink>
      <w:hyperlink r:id="rId76">
        <w:r w:rsidRPr="00862FBD">
          <w:rPr>
            <w:rFonts w:ascii="Aptos" w:hAnsi="Aptos"/>
            <w:color w:val="0000FF"/>
            <w:u w:val="single" w:color="0000FF"/>
          </w:rPr>
          <w:t>-</w:t>
        </w:r>
      </w:hyperlink>
      <w:hyperlink r:id="rId77">
        <w:r w:rsidRPr="00862FBD">
          <w:rPr>
            <w:rFonts w:ascii="Aptos" w:hAnsi="Aptos"/>
            <w:color w:val="0000FF"/>
            <w:u w:val="single" w:color="0000FF"/>
          </w:rPr>
          <w:t>attend</w:t>
        </w:r>
      </w:hyperlink>
      <w:hyperlink r:id="rId78">
        <w:r w:rsidRPr="00862FBD">
          <w:rPr>
            <w:rFonts w:ascii="Aptos" w:hAnsi="Aptos"/>
            <w:color w:val="0000FF"/>
            <w:u w:val="single" w:color="0000FF"/>
          </w:rPr>
          <w:t>-</w:t>
        </w:r>
      </w:hyperlink>
      <w:hyperlink r:id="rId79">
        <w:r w:rsidRPr="00862FBD">
          <w:rPr>
            <w:rFonts w:ascii="Aptos" w:hAnsi="Aptos"/>
            <w:color w:val="0000FF"/>
            <w:u w:val="single" w:color="0000FF"/>
          </w:rPr>
          <w:t>school</w:t>
        </w:r>
      </w:hyperlink>
      <w:hyperlink r:id="rId80">
        <w:r w:rsidRPr="00862FBD">
          <w:rPr>
            <w:rFonts w:ascii="Aptos" w:hAnsi="Aptos"/>
          </w:rPr>
          <w:t xml:space="preserve"> </w:t>
        </w:r>
      </w:hyperlink>
    </w:p>
    <w:p w14:paraId="0A909735" w14:textId="33BFA439" w:rsidR="00F361EF" w:rsidRPr="00862FBD" w:rsidRDefault="00F361EF" w:rsidP="00704481">
      <w:pPr>
        <w:spacing w:after="0" w:line="259" w:lineRule="auto"/>
        <w:ind w:left="566" w:firstLine="0"/>
        <w:rPr>
          <w:rFonts w:ascii="Aptos" w:hAnsi="Aptos"/>
        </w:rPr>
      </w:pPr>
    </w:p>
    <w:p w14:paraId="68059036" w14:textId="5A0BF386" w:rsidR="00F361EF" w:rsidRPr="00862FBD" w:rsidRDefault="00F361EF" w:rsidP="00704481">
      <w:pPr>
        <w:spacing w:after="0" w:line="259" w:lineRule="auto"/>
        <w:ind w:left="566" w:firstLine="0"/>
        <w:rPr>
          <w:rFonts w:ascii="Aptos" w:hAnsi="Aptos"/>
        </w:rPr>
      </w:pPr>
    </w:p>
    <w:p w14:paraId="497AE5A5" w14:textId="178A4D33" w:rsidR="00F361EF" w:rsidRPr="00862FBD" w:rsidRDefault="00F361EF" w:rsidP="00704481">
      <w:pPr>
        <w:spacing w:after="0" w:line="259" w:lineRule="auto"/>
        <w:ind w:left="0" w:firstLine="0"/>
        <w:rPr>
          <w:rFonts w:ascii="Aptos" w:hAnsi="Aptos"/>
        </w:rPr>
      </w:pPr>
      <w:r w:rsidRPr="00862FBD">
        <w:rPr>
          <w:rFonts w:ascii="Aptos" w:hAnsi="Aptos"/>
        </w:rPr>
        <w:t>Children will be supported by both their home school and alternative provision to sit public examinations. Awarding bodies will make special arrangements for children with permanent or long-standing disabilities when they are taking public examinations.</w:t>
      </w:r>
    </w:p>
    <w:p w14:paraId="6440014F" w14:textId="77777777" w:rsidR="00BD04CE" w:rsidRPr="00862FBD" w:rsidRDefault="00BD04CE" w:rsidP="00704481">
      <w:pPr>
        <w:spacing w:after="0"/>
        <w:ind w:left="988"/>
        <w:rPr>
          <w:rFonts w:ascii="Aptos" w:hAnsi="Aptos"/>
        </w:rPr>
      </w:pPr>
    </w:p>
    <w:p w14:paraId="0AC8BEDD" w14:textId="010178C1" w:rsidR="00F361EF" w:rsidRPr="00862FBD" w:rsidRDefault="00F361EF" w:rsidP="00704481">
      <w:pPr>
        <w:pStyle w:val="Heading1"/>
        <w:tabs>
          <w:tab w:val="center" w:pos="633"/>
          <w:tab w:val="center" w:pos="2339"/>
        </w:tabs>
        <w:spacing w:after="0"/>
        <w:ind w:left="0" w:firstLine="0"/>
        <w:rPr>
          <w:rFonts w:ascii="Aptos" w:hAnsi="Aptos"/>
        </w:rPr>
      </w:pPr>
      <w:bookmarkStart w:id="7" w:name="_Toc9821"/>
      <w:r w:rsidRPr="00862FBD">
        <w:rPr>
          <w:rFonts w:ascii="Aptos" w:hAnsi="Aptos"/>
        </w:rPr>
        <w:t>Complaints and Review</w:t>
      </w:r>
      <w:bookmarkEnd w:id="7"/>
    </w:p>
    <w:p w14:paraId="524EE88B" w14:textId="7D3DBF30" w:rsidR="00F361EF" w:rsidRPr="00862FBD" w:rsidRDefault="00F361EF" w:rsidP="00704481">
      <w:pPr>
        <w:spacing w:after="0" w:line="259" w:lineRule="auto"/>
        <w:ind w:left="1286" w:firstLine="0"/>
        <w:rPr>
          <w:rFonts w:ascii="Aptos" w:hAnsi="Aptos"/>
        </w:rPr>
      </w:pPr>
    </w:p>
    <w:p w14:paraId="383C088B" w14:textId="44DC8E3C" w:rsidR="00F361EF" w:rsidRPr="00862FBD" w:rsidRDefault="00F361EF" w:rsidP="0093405F">
      <w:pPr>
        <w:spacing w:after="0"/>
        <w:ind w:left="0" w:firstLine="0"/>
        <w:rPr>
          <w:rFonts w:ascii="Aptos" w:hAnsi="Aptos"/>
        </w:rPr>
      </w:pPr>
      <w:r w:rsidRPr="00862FBD">
        <w:rPr>
          <w:rFonts w:ascii="Aptos" w:hAnsi="Aptos"/>
        </w:rPr>
        <w:t xml:space="preserve">Complaints about provision for children who are medically unfit to attend school should be made to the child’s home school and/or OHS in the first instance.  The council will only intervene if it has reason to believe that the education provision is unsuitable or insufficient, complaints can be made using the </w:t>
      </w:r>
      <w:hyperlink r:id="rId81">
        <w:r w:rsidRPr="00862FBD">
          <w:rPr>
            <w:rFonts w:ascii="Aptos" w:hAnsi="Aptos"/>
            <w:color w:val="0000FF"/>
            <w:u w:val="single" w:color="0000FF"/>
          </w:rPr>
          <w:t>corporate complaints</w:t>
        </w:r>
      </w:hyperlink>
      <w:hyperlink r:id="rId82">
        <w:r w:rsidRPr="00862FBD">
          <w:rPr>
            <w:rFonts w:ascii="Aptos" w:hAnsi="Aptos"/>
          </w:rPr>
          <w:t xml:space="preserve"> </w:t>
        </w:r>
      </w:hyperlink>
      <w:r w:rsidRPr="00862FBD">
        <w:rPr>
          <w:rFonts w:ascii="Aptos" w:hAnsi="Aptos"/>
        </w:rPr>
        <w:t>procedures.</w:t>
      </w:r>
    </w:p>
    <w:p w14:paraId="7220937C" w14:textId="5C496458" w:rsidR="00F361EF" w:rsidRPr="00862FBD" w:rsidRDefault="00F361EF" w:rsidP="00704481">
      <w:pPr>
        <w:spacing w:after="0" w:line="259" w:lineRule="auto"/>
        <w:ind w:left="1286" w:firstLine="0"/>
        <w:rPr>
          <w:rFonts w:ascii="Aptos" w:hAnsi="Aptos"/>
        </w:rPr>
      </w:pPr>
    </w:p>
    <w:p w14:paraId="66C6F7D4" w14:textId="069B67ED" w:rsidR="00F361EF" w:rsidRPr="00862FBD" w:rsidRDefault="00F361EF" w:rsidP="0093405F">
      <w:pPr>
        <w:spacing w:after="0"/>
        <w:ind w:left="0" w:firstLine="0"/>
        <w:rPr>
          <w:rFonts w:ascii="Aptos" w:hAnsi="Aptos"/>
        </w:rPr>
      </w:pPr>
      <w:r w:rsidRPr="00862FBD">
        <w:rPr>
          <w:rFonts w:ascii="Aptos" w:hAnsi="Aptos"/>
        </w:rPr>
        <w:t>This policy will be reviewed every two years or in line with any changes made to statutory guidelines.</w:t>
      </w:r>
    </w:p>
    <w:p w14:paraId="584D842E" w14:textId="58D58D7C" w:rsidR="00B65CC1" w:rsidRPr="00862FBD" w:rsidRDefault="00B65CC1" w:rsidP="00A77977">
      <w:pPr>
        <w:autoSpaceDE w:val="0"/>
        <w:autoSpaceDN w:val="0"/>
        <w:adjustRightInd w:val="0"/>
        <w:jc w:val="center"/>
        <w:rPr>
          <w:rFonts w:ascii="Aptos" w:hAnsi="Aptos"/>
          <w:b/>
          <w:bCs/>
          <w:sz w:val="20"/>
          <w:szCs w:val="36"/>
        </w:rPr>
      </w:pPr>
    </w:p>
    <w:p w14:paraId="45FE5C32" w14:textId="57B95B3E" w:rsidR="003105EF" w:rsidRPr="00862FBD" w:rsidRDefault="003105EF" w:rsidP="00F361EF">
      <w:pPr>
        <w:spacing w:after="3122" w:line="259" w:lineRule="auto"/>
        <w:ind w:left="0" w:firstLine="0"/>
        <w:rPr>
          <w:rFonts w:ascii="Aptos" w:hAnsi="Aptos"/>
          <w:b/>
        </w:rPr>
      </w:pPr>
    </w:p>
    <w:sectPr w:rsidR="003105EF" w:rsidRPr="00862FBD" w:rsidSect="006F0B05">
      <w:footerReference w:type="even" r:id="rId83"/>
      <w:footerReference w:type="default" r:id="rId84"/>
      <w:headerReference w:type="first" r:id="rId85"/>
      <w:footerReference w:type="first" r:id="rId86"/>
      <w:pgSz w:w="11906" w:h="16838"/>
      <w:pgMar w:top="292" w:right="1443" w:bottom="568" w:left="874"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55D19" w14:textId="77777777" w:rsidR="009F3BE0" w:rsidRDefault="009F3BE0">
      <w:pPr>
        <w:spacing w:after="0" w:line="240" w:lineRule="auto"/>
      </w:pPr>
      <w:r>
        <w:separator/>
      </w:r>
    </w:p>
  </w:endnote>
  <w:endnote w:type="continuationSeparator" w:id="0">
    <w:p w14:paraId="6C9A0F1F" w14:textId="77777777" w:rsidR="009F3BE0" w:rsidRDefault="009F3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283C5" w14:textId="77777777" w:rsidR="003105EF" w:rsidRDefault="00A77977">
    <w:pPr>
      <w:spacing w:after="0" w:line="259" w:lineRule="auto"/>
      <w:ind w:left="572" w:firstLine="0"/>
      <w:jc w:val="center"/>
    </w:pPr>
    <w:r>
      <w:fldChar w:fldCharType="begin"/>
    </w:r>
    <w:r>
      <w:instrText xml:space="preserve"> PAGE   \* MERGEFORMAT </w:instrText>
    </w:r>
    <w:r>
      <w:fldChar w:fldCharType="separate"/>
    </w:r>
    <w:r>
      <w:rPr>
        <w:sz w:val="28"/>
      </w:rPr>
      <w:t>2</w:t>
    </w:r>
    <w:r>
      <w:rPr>
        <w:sz w:val="28"/>
      </w:rPr>
      <w:fldChar w:fldCharType="end"/>
    </w:r>
    <w:r>
      <w:rPr>
        <w:sz w:val="2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D79D0" w14:textId="4799E020" w:rsidR="0079157D" w:rsidRPr="0079157D" w:rsidRDefault="0079157D" w:rsidP="0079157D">
    <w:pPr>
      <w:pStyle w:val="Footer"/>
      <w:jc w:val="center"/>
      <w:rPr>
        <w:rFonts w:ascii="Comic Sans MS" w:hAnsi="Comic Sans MS"/>
        <w:color w:val="FF0000"/>
        <w:sz w:val="20"/>
        <w:szCs w:val="20"/>
      </w:rPr>
    </w:pPr>
    <w:r w:rsidRPr="0079157D">
      <w:rPr>
        <w:rFonts w:ascii="Comic Sans MS" w:hAnsi="Comic Sans MS"/>
        <w:color w:val="FF0000"/>
        <w:sz w:val="20"/>
        <w:szCs w:val="20"/>
      </w:rPr>
      <w:t>Aspiring to be the people God created us to be</w:t>
    </w:r>
    <w:r w:rsidR="00C8185F">
      <w:rPr>
        <w:rFonts w:ascii="Comic Sans MS" w:hAnsi="Comic Sans MS"/>
        <w:color w:val="FF0000"/>
        <w:sz w:val="20"/>
        <w:szCs w:val="20"/>
      </w:rPr>
      <w:t xml:space="preserve"> by growing the talents He gave us</w:t>
    </w:r>
    <w:r w:rsidR="00824925">
      <w:rPr>
        <w:rFonts w:ascii="Comic Sans MS" w:hAnsi="Comic Sans MS"/>
        <w:color w:val="FF0000"/>
        <w:sz w:val="20"/>
        <w:szCs w:val="20"/>
      </w:rPr>
      <w:t>.</w:t>
    </w:r>
  </w:p>
  <w:p w14:paraId="6B4706B0" w14:textId="77777777" w:rsidR="003105EF" w:rsidRDefault="003105EF">
    <w:pPr>
      <w:spacing w:after="0" w:line="259" w:lineRule="auto"/>
      <w:ind w:left="572"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208F6" w14:textId="664F9468" w:rsidR="00A77977" w:rsidRPr="00A77977" w:rsidRDefault="00A77977" w:rsidP="00A77977">
    <w:pPr>
      <w:pStyle w:val="Footer"/>
      <w:jc w:val="center"/>
      <w:rPr>
        <w:rFonts w:ascii="Comic Sans MS" w:hAnsi="Comic Sans MS"/>
        <w:color w:val="FF0000"/>
        <w:sz w:val="20"/>
        <w:szCs w:val="20"/>
      </w:rPr>
    </w:pPr>
    <w:r w:rsidRPr="00A77977">
      <w:rPr>
        <w:rFonts w:ascii="Comic Sans MS" w:hAnsi="Comic Sans MS"/>
        <w:color w:val="FF0000"/>
        <w:sz w:val="20"/>
        <w:szCs w:val="20"/>
      </w:rPr>
      <w:t>Aspiring to be the people God created us to be</w:t>
    </w:r>
    <w:r w:rsidR="00A644E9">
      <w:rPr>
        <w:rFonts w:ascii="Comic Sans MS" w:hAnsi="Comic Sans MS"/>
        <w:color w:val="FF0000"/>
        <w:sz w:val="20"/>
        <w:szCs w:val="20"/>
      </w:rPr>
      <w:t xml:space="preserve"> by growing the talents He gave us</w:t>
    </w:r>
    <w:r w:rsidRPr="00A77977">
      <w:rPr>
        <w:rFonts w:ascii="Comic Sans MS" w:hAnsi="Comic Sans MS"/>
        <w:color w:val="FF0000"/>
        <w:sz w:val="20"/>
        <w:szCs w:val="20"/>
      </w:rPr>
      <w:t>.</w:t>
    </w:r>
  </w:p>
  <w:p w14:paraId="35FEB89C" w14:textId="46DD79B5" w:rsidR="003105EF" w:rsidRPr="00544423" w:rsidRDefault="00544423" w:rsidP="00544423">
    <w:pPr>
      <w:spacing w:after="160" w:line="259" w:lineRule="auto"/>
      <w:ind w:left="0" w:firstLine="0"/>
      <w:jc w:val="center"/>
      <w:rPr>
        <w:sz w:val="16"/>
        <w:szCs w:val="16"/>
      </w:rPr>
    </w:pPr>
    <w:r w:rsidRPr="00544423">
      <w:rPr>
        <w:sz w:val="16"/>
        <w:szCs w:val="16"/>
      </w:rPr>
      <w:t>This policy is in line with the Oxfordshire County Council Policy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71788" w14:textId="77777777" w:rsidR="009F3BE0" w:rsidRDefault="009F3BE0">
      <w:pPr>
        <w:spacing w:after="0" w:line="240" w:lineRule="auto"/>
      </w:pPr>
      <w:r>
        <w:separator/>
      </w:r>
    </w:p>
  </w:footnote>
  <w:footnote w:type="continuationSeparator" w:id="0">
    <w:p w14:paraId="3C1D02D5" w14:textId="77777777" w:rsidR="009F3BE0" w:rsidRDefault="009F3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755090"/>
      <w:docPartObj>
        <w:docPartGallery w:val="Page Numbers (Top of Page)"/>
        <w:docPartUnique/>
      </w:docPartObj>
    </w:sdtPr>
    <w:sdtEndPr>
      <w:rPr>
        <w:noProof/>
      </w:rPr>
    </w:sdtEndPr>
    <w:sdtContent>
      <w:p w14:paraId="2E3CBC39" w14:textId="5DDA2D30" w:rsidR="00771C1B" w:rsidRDefault="00771C1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7727E66" w14:textId="77777777" w:rsidR="00771C1B" w:rsidRDefault="00771C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836C7"/>
    <w:multiLevelType w:val="hybridMultilevel"/>
    <w:tmpl w:val="436259A6"/>
    <w:lvl w:ilvl="0" w:tplc="8B6E83E6">
      <w:start w:val="27"/>
      <w:numFmt w:val="decimal"/>
      <w:lvlText w:val="%1."/>
      <w:lvlJc w:val="left"/>
      <w:pPr>
        <w:ind w:left="567"/>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1" w:tplc="6C8472A8">
      <w:start w:val="1"/>
      <w:numFmt w:val="lowerLetter"/>
      <w:lvlText w:val="%2"/>
      <w:lvlJc w:val="left"/>
      <w:pPr>
        <w:ind w:left="10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2" w:tplc="01CC2C46">
      <w:start w:val="1"/>
      <w:numFmt w:val="lowerRoman"/>
      <w:lvlText w:val="%3"/>
      <w:lvlJc w:val="left"/>
      <w:pPr>
        <w:ind w:left="18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3" w:tplc="E0F82F80">
      <w:start w:val="1"/>
      <w:numFmt w:val="decimal"/>
      <w:lvlText w:val="%4"/>
      <w:lvlJc w:val="left"/>
      <w:pPr>
        <w:ind w:left="25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4" w:tplc="BEFC5154">
      <w:start w:val="1"/>
      <w:numFmt w:val="lowerLetter"/>
      <w:lvlText w:val="%5"/>
      <w:lvlJc w:val="left"/>
      <w:pPr>
        <w:ind w:left="324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5" w:tplc="54F21842">
      <w:start w:val="1"/>
      <w:numFmt w:val="lowerRoman"/>
      <w:lvlText w:val="%6"/>
      <w:lvlJc w:val="left"/>
      <w:pPr>
        <w:ind w:left="396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6" w:tplc="E48E9ADC">
      <w:start w:val="1"/>
      <w:numFmt w:val="decimal"/>
      <w:lvlText w:val="%7"/>
      <w:lvlJc w:val="left"/>
      <w:pPr>
        <w:ind w:left="46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7" w:tplc="9228B19C">
      <w:start w:val="1"/>
      <w:numFmt w:val="lowerLetter"/>
      <w:lvlText w:val="%8"/>
      <w:lvlJc w:val="left"/>
      <w:pPr>
        <w:ind w:left="54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8" w:tplc="2D7A2C54">
      <w:start w:val="1"/>
      <w:numFmt w:val="lowerRoman"/>
      <w:lvlText w:val="%9"/>
      <w:lvlJc w:val="left"/>
      <w:pPr>
        <w:ind w:left="61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abstractNum>
  <w:abstractNum w:abstractNumId="1" w15:restartNumberingAfterBreak="0">
    <w:nsid w:val="1CDB22C9"/>
    <w:multiLevelType w:val="hybridMultilevel"/>
    <w:tmpl w:val="5D9E118A"/>
    <w:lvl w:ilvl="0" w:tplc="1CE4D420">
      <w:start w:val="55"/>
      <w:numFmt w:val="decimal"/>
      <w:lvlText w:val="%1."/>
      <w:lvlJc w:val="left"/>
      <w:pPr>
        <w:ind w:left="567"/>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1" w:tplc="91D2AF16">
      <w:start w:val="1"/>
      <w:numFmt w:val="lowerLetter"/>
      <w:lvlText w:val="%2"/>
      <w:lvlJc w:val="left"/>
      <w:pPr>
        <w:ind w:left="10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2" w:tplc="5C98A60A">
      <w:start w:val="1"/>
      <w:numFmt w:val="lowerRoman"/>
      <w:lvlText w:val="%3"/>
      <w:lvlJc w:val="left"/>
      <w:pPr>
        <w:ind w:left="18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3" w:tplc="720811FE">
      <w:start w:val="1"/>
      <w:numFmt w:val="decimal"/>
      <w:lvlText w:val="%4"/>
      <w:lvlJc w:val="left"/>
      <w:pPr>
        <w:ind w:left="25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4" w:tplc="B420B6D0">
      <w:start w:val="1"/>
      <w:numFmt w:val="lowerLetter"/>
      <w:lvlText w:val="%5"/>
      <w:lvlJc w:val="left"/>
      <w:pPr>
        <w:ind w:left="324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5" w:tplc="B86698D6">
      <w:start w:val="1"/>
      <w:numFmt w:val="lowerRoman"/>
      <w:lvlText w:val="%6"/>
      <w:lvlJc w:val="left"/>
      <w:pPr>
        <w:ind w:left="396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6" w:tplc="B61A9F2A">
      <w:start w:val="1"/>
      <w:numFmt w:val="decimal"/>
      <w:lvlText w:val="%7"/>
      <w:lvlJc w:val="left"/>
      <w:pPr>
        <w:ind w:left="46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7" w:tplc="80EA2F06">
      <w:start w:val="1"/>
      <w:numFmt w:val="lowerLetter"/>
      <w:lvlText w:val="%8"/>
      <w:lvlJc w:val="left"/>
      <w:pPr>
        <w:ind w:left="54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8" w:tplc="4906C36A">
      <w:start w:val="1"/>
      <w:numFmt w:val="lowerRoman"/>
      <w:lvlText w:val="%9"/>
      <w:lvlJc w:val="left"/>
      <w:pPr>
        <w:ind w:left="61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abstractNum>
  <w:abstractNum w:abstractNumId="2" w15:restartNumberingAfterBreak="0">
    <w:nsid w:val="29CD6456"/>
    <w:multiLevelType w:val="hybridMultilevel"/>
    <w:tmpl w:val="025845AE"/>
    <w:lvl w:ilvl="0" w:tplc="7E842C28">
      <w:start w:val="1"/>
      <w:numFmt w:val="bullet"/>
      <w:lvlText w:val="•"/>
      <w:lvlJc w:val="left"/>
      <w:pPr>
        <w:ind w:left="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56EA7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F0848B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5BAC2C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FA059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6848DF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876820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988277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494FB8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AF2454E"/>
    <w:multiLevelType w:val="hybridMultilevel"/>
    <w:tmpl w:val="E6A27FB0"/>
    <w:lvl w:ilvl="0" w:tplc="2400979A">
      <w:start w:val="1"/>
      <w:numFmt w:val="bullet"/>
      <w:lvlText w:val="•"/>
      <w:lvlJc w:val="left"/>
      <w:pPr>
        <w:ind w:left="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FEE8CF6">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43AC3F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D264D6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107D9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0C43CD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8D2A6C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4A2F4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24ED02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DCC2330"/>
    <w:multiLevelType w:val="hybridMultilevel"/>
    <w:tmpl w:val="5F7C87BA"/>
    <w:lvl w:ilvl="0" w:tplc="7840A346">
      <w:start w:val="23"/>
      <w:numFmt w:val="decimal"/>
      <w:lvlText w:val="%1."/>
      <w:lvlJc w:val="left"/>
      <w:pPr>
        <w:ind w:left="567"/>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1" w:tplc="459E33C8">
      <w:start w:val="1"/>
      <w:numFmt w:val="lowerLetter"/>
      <w:lvlText w:val="%2"/>
      <w:lvlJc w:val="left"/>
      <w:pPr>
        <w:ind w:left="10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2" w:tplc="FD789C28">
      <w:start w:val="1"/>
      <w:numFmt w:val="lowerRoman"/>
      <w:lvlText w:val="%3"/>
      <w:lvlJc w:val="left"/>
      <w:pPr>
        <w:ind w:left="18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3" w:tplc="139CCA54">
      <w:start w:val="1"/>
      <w:numFmt w:val="decimal"/>
      <w:lvlText w:val="%4"/>
      <w:lvlJc w:val="left"/>
      <w:pPr>
        <w:ind w:left="25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4" w:tplc="902212C2">
      <w:start w:val="1"/>
      <w:numFmt w:val="lowerLetter"/>
      <w:lvlText w:val="%5"/>
      <w:lvlJc w:val="left"/>
      <w:pPr>
        <w:ind w:left="324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5" w:tplc="EF308390">
      <w:start w:val="1"/>
      <w:numFmt w:val="lowerRoman"/>
      <w:lvlText w:val="%6"/>
      <w:lvlJc w:val="left"/>
      <w:pPr>
        <w:ind w:left="396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6" w:tplc="CAEAF4D0">
      <w:start w:val="1"/>
      <w:numFmt w:val="decimal"/>
      <w:lvlText w:val="%7"/>
      <w:lvlJc w:val="left"/>
      <w:pPr>
        <w:ind w:left="46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7" w:tplc="7E08861C">
      <w:start w:val="1"/>
      <w:numFmt w:val="lowerLetter"/>
      <w:lvlText w:val="%8"/>
      <w:lvlJc w:val="left"/>
      <w:pPr>
        <w:ind w:left="54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8" w:tplc="88E06256">
      <w:start w:val="1"/>
      <w:numFmt w:val="lowerRoman"/>
      <w:lvlText w:val="%9"/>
      <w:lvlJc w:val="left"/>
      <w:pPr>
        <w:ind w:left="61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abstractNum>
  <w:abstractNum w:abstractNumId="5" w15:restartNumberingAfterBreak="0">
    <w:nsid w:val="2F191CDE"/>
    <w:multiLevelType w:val="hybridMultilevel"/>
    <w:tmpl w:val="543C1474"/>
    <w:lvl w:ilvl="0" w:tplc="2586E00C">
      <w:start w:val="1"/>
      <w:numFmt w:val="bullet"/>
      <w:lvlText w:val="•"/>
      <w:lvlJc w:val="left"/>
      <w:pPr>
        <w:ind w:left="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2883976">
      <w:start w:val="1"/>
      <w:numFmt w:val="bullet"/>
      <w:lvlText w:val="o"/>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EECFBBC">
      <w:start w:val="1"/>
      <w:numFmt w:val="bullet"/>
      <w:lvlText w:val="▪"/>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D9C4702">
      <w:start w:val="1"/>
      <w:numFmt w:val="bullet"/>
      <w:lvlText w:val="•"/>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E2F58E">
      <w:start w:val="1"/>
      <w:numFmt w:val="bullet"/>
      <w:lvlText w:val="o"/>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CB85C92">
      <w:start w:val="1"/>
      <w:numFmt w:val="bullet"/>
      <w:lvlText w:val="▪"/>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AB84BF6">
      <w:start w:val="1"/>
      <w:numFmt w:val="bullet"/>
      <w:lvlText w:val="•"/>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96CC6EA">
      <w:start w:val="1"/>
      <w:numFmt w:val="bullet"/>
      <w:lvlText w:val="o"/>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A14B2EC">
      <w:start w:val="1"/>
      <w:numFmt w:val="bullet"/>
      <w:lvlText w:val="▪"/>
      <w:lvlJc w:val="left"/>
      <w:pPr>
        <w:ind w:left="65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6C43E84"/>
    <w:multiLevelType w:val="hybridMultilevel"/>
    <w:tmpl w:val="FC669418"/>
    <w:lvl w:ilvl="0" w:tplc="EB8E45DE">
      <w:start w:val="1"/>
      <w:numFmt w:val="bullet"/>
      <w:lvlText w:val="•"/>
      <w:lvlJc w:val="left"/>
      <w:pPr>
        <w:ind w:left="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2CB454">
      <w:start w:val="1"/>
      <w:numFmt w:val="bullet"/>
      <w:lvlText w:val="o"/>
      <w:lvlJc w:val="left"/>
      <w:pPr>
        <w:ind w:left="15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C74BB20">
      <w:start w:val="1"/>
      <w:numFmt w:val="bullet"/>
      <w:lvlText w:val="▪"/>
      <w:lvlJc w:val="left"/>
      <w:pPr>
        <w:ind w:left="22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C32BE04">
      <w:start w:val="1"/>
      <w:numFmt w:val="bullet"/>
      <w:lvlText w:val="•"/>
      <w:lvlJc w:val="left"/>
      <w:pPr>
        <w:ind w:left="29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B6791C">
      <w:start w:val="1"/>
      <w:numFmt w:val="bullet"/>
      <w:lvlText w:val="o"/>
      <w:lvlJc w:val="left"/>
      <w:pPr>
        <w:ind w:left="36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BCADC76">
      <w:start w:val="1"/>
      <w:numFmt w:val="bullet"/>
      <w:lvlText w:val="▪"/>
      <w:lvlJc w:val="left"/>
      <w:pPr>
        <w:ind w:left="43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6C271A">
      <w:start w:val="1"/>
      <w:numFmt w:val="bullet"/>
      <w:lvlText w:val="•"/>
      <w:lvlJc w:val="left"/>
      <w:pPr>
        <w:ind w:left="51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E8D1AA">
      <w:start w:val="1"/>
      <w:numFmt w:val="bullet"/>
      <w:lvlText w:val="o"/>
      <w:lvlJc w:val="left"/>
      <w:pPr>
        <w:ind w:left="58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39CD2BA">
      <w:start w:val="1"/>
      <w:numFmt w:val="bullet"/>
      <w:lvlText w:val="▪"/>
      <w:lvlJc w:val="left"/>
      <w:pPr>
        <w:ind w:left="65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86E21BD"/>
    <w:multiLevelType w:val="hybridMultilevel"/>
    <w:tmpl w:val="009EF5FA"/>
    <w:lvl w:ilvl="0" w:tplc="2DF6AFDE">
      <w:start w:val="67"/>
      <w:numFmt w:val="decimal"/>
      <w:lvlText w:val="%1."/>
      <w:lvlJc w:val="left"/>
      <w:pPr>
        <w:ind w:left="567"/>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1" w:tplc="5F84E986">
      <w:start w:val="1"/>
      <w:numFmt w:val="lowerLetter"/>
      <w:lvlText w:val="%2"/>
      <w:lvlJc w:val="left"/>
      <w:pPr>
        <w:ind w:left="10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2" w:tplc="58F05DE6">
      <w:start w:val="1"/>
      <w:numFmt w:val="lowerRoman"/>
      <w:lvlText w:val="%3"/>
      <w:lvlJc w:val="left"/>
      <w:pPr>
        <w:ind w:left="18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3" w:tplc="A23A134E">
      <w:start w:val="1"/>
      <w:numFmt w:val="decimal"/>
      <w:lvlText w:val="%4"/>
      <w:lvlJc w:val="left"/>
      <w:pPr>
        <w:ind w:left="25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4" w:tplc="F4E45848">
      <w:start w:val="1"/>
      <w:numFmt w:val="lowerLetter"/>
      <w:lvlText w:val="%5"/>
      <w:lvlJc w:val="left"/>
      <w:pPr>
        <w:ind w:left="324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5" w:tplc="386C0C06">
      <w:start w:val="1"/>
      <w:numFmt w:val="lowerRoman"/>
      <w:lvlText w:val="%6"/>
      <w:lvlJc w:val="left"/>
      <w:pPr>
        <w:ind w:left="396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6" w:tplc="8AF07CCE">
      <w:start w:val="1"/>
      <w:numFmt w:val="decimal"/>
      <w:lvlText w:val="%7"/>
      <w:lvlJc w:val="left"/>
      <w:pPr>
        <w:ind w:left="46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7" w:tplc="53BA9876">
      <w:start w:val="1"/>
      <w:numFmt w:val="lowerLetter"/>
      <w:lvlText w:val="%8"/>
      <w:lvlJc w:val="left"/>
      <w:pPr>
        <w:ind w:left="54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8" w:tplc="84B8F17C">
      <w:start w:val="1"/>
      <w:numFmt w:val="lowerRoman"/>
      <w:lvlText w:val="%9"/>
      <w:lvlJc w:val="left"/>
      <w:pPr>
        <w:ind w:left="61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abstractNum>
  <w:abstractNum w:abstractNumId="8" w15:restartNumberingAfterBreak="0">
    <w:nsid w:val="38A53E24"/>
    <w:multiLevelType w:val="hybridMultilevel"/>
    <w:tmpl w:val="4940786C"/>
    <w:lvl w:ilvl="0" w:tplc="6994B158">
      <w:start w:val="57"/>
      <w:numFmt w:val="decimal"/>
      <w:lvlText w:val="%1."/>
      <w:lvlJc w:val="left"/>
      <w:pPr>
        <w:ind w:left="567"/>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1" w:tplc="15D0468A">
      <w:start w:val="1"/>
      <w:numFmt w:val="lowerLetter"/>
      <w:lvlText w:val="%2"/>
      <w:lvlJc w:val="left"/>
      <w:pPr>
        <w:ind w:left="10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2" w:tplc="B0AC6C66">
      <w:start w:val="1"/>
      <w:numFmt w:val="lowerRoman"/>
      <w:lvlText w:val="%3"/>
      <w:lvlJc w:val="left"/>
      <w:pPr>
        <w:ind w:left="18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3" w:tplc="ED7EA97A">
      <w:start w:val="1"/>
      <w:numFmt w:val="decimal"/>
      <w:lvlText w:val="%4"/>
      <w:lvlJc w:val="left"/>
      <w:pPr>
        <w:ind w:left="25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4" w:tplc="21B8D13E">
      <w:start w:val="1"/>
      <w:numFmt w:val="lowerLetter"/>
      <w:lvlText w:val="%5"/>
      <w:lvlJc w:val="left"/>
      <w:pPr>
        <w:ind w:left="324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5" w:tplc="CF349426">
      <w:start w:val="1"/>
      <w:numFmt w:val="lowerRoman"/>
      <w:lvlText w:val="%6"/>
      <w:lvlJc w:val="left"/>
      <w:pPr>
        <w:ind w:left="396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6" w:tplc="206077B0">
      <w:start w:val="1"/>
      <w:numFmt w:val="decimal"/>
      <w:lvlText w:val="%7"/>
      <w:lvlJc w:val="left"/>
      <w:pPr>
        <w:ind w:left="46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7" w:tplc="FC4C81CA">
      <w:start w:val="1"/>
      <w:numFmt w:val="lowerLetter"/>
      <w:lvlText w:val="%8"/>
      <w:lvlJc w:val="left"/>
      <w:pPr>
        <w:ind w:left="54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8" w:tplc="A1C6BF90">
      <w:start w:val="1"/>
      <w:numFmt w:val="lowerRoman"/>
      <w:lvlText w:val="%9"/>
      <w:lvlJc w:val="left"/>
      <w:pPr>
        <w:ind w:left="61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abstractNum>
  <w:abstractNum w:abstractNumId="9" w15:restartNumberingAfterBreak="0">
    <w:nsid w:val="4292111B"/>
    <w:multiLevelType w:val="hybridMultilevel"/>
    <w:tmpl w:val="E946CDDC"/>
    <w:lvl w:ilvl="0" w:tplc="255A68C2">
      <w:start w:val="1"/>
      <w:numFmt w:val="bullet"/>
      <w:lvlText w:val="•"/>
      <w:lvlJc w:val="left"/>
      <w:pPr>
        <w:ind w:left="9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79A461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F3EDA0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48CE2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4564E0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0122EF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17E430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2DCC56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A2AAEB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68C2631"/>
    <w:multiLevelType w:val="hybridMultilevel"/>
    <w:tmpl w:val="DBA8525C"/>
    <w:lvl w:ilvl="0" w:tplc="1368E232">
      <w:start w:val="42"/>
      <w:numFmt w:val="decimal"/>
      <w:lvlText w:val="%1."/>
      <w:lvlJc w:val="left"/>
      <w:pPr>
        <w:ind w:left="567"/>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1" w:tplc="1FA45BAA">
      <w:start w:val="1"/>
      <w:numFmt w:val="lowerLetter"/>
      <w:lvlText w:val="%2"/>
      <w:lvlJc w:val="left"/>
      <w:pPr>
        <w:ind w:left="10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2" w:tplc="018831E8">
      <w:start w:val="1"/>
      <w:numFmt w:val="lowerRoman"/>
      <w:lvlText w:val="%3"/>
      <w:lvlJc w:val="left"/>
      <w:pPr>
        <w:ind w:left="18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3" w:tplc="FE0C97EE">
      <w:start w:val="1"/>
      <w:numFmt w:val="decimal"/>
      <w:lvlText w:val="%4"/>
      <w:lvlJc w:val="left"/>
      <w:pPr>
        <w:ind w:left="25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4" w:tplc="04E4F796">
      <w:start w:val="1"/>
      <w:numFmt w:val="lowerLetter"/>
      <w:lvlText w:val="%5"/>
      <w:lvlJc w:val="left"/>
      <w:pPr>
        <w:ind w:left="324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5" w:tplc="E97C0130">
      <w:start w:val="1"/>
      <w:numFmt w:val="lowerRoman"/>
      <w:lvlText w:val="%6"/>
      <w:lvlJc w:val="left"/>
      <w:pPr>
        <w:ind w:left="396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6" w:tplc="EB00134A">
      <w:start w:val="1"/>
      <w:numFmt w:val="decimal"/>
      <w:lvlText w:val="%7"/>
      <w:lvlJc w:val="left"/>
      <w:pPr>
        <w:ind w:left="46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7" w:tplc="43441702">
      <w:start w:val="1"/>
      <w:numFmt w:val="lowerLetter"/>
      <w:lvlText w:val="%8"/>
      <w:lvlJc w:val="left"/>
      <w:pPr>
        <w:ind w:left="54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8" w:tplc="08BC8C3A">
      <w:start w:val="1"/>
      <w:numFmt w:val="lowerRoman"/>
      <w:lvlText w:val="%9"/>
      <w:lvlJc w:val="left"/>
      <w:pPr>
        <w:ind w:left="61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abstractNum>
  <w:abstractNum w:abstractNumId="11" w15:restartNumberingAfterBreak="0">
    <w:nsid w:val="4A317585"/>
    <w:multiLevelType w:val="multilevel"/>
    <w:tmpl w:val="A01E167A"/>
    <w:lvl w:ilvl="0">
      <w:start w:val="6"/>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6"/>
      <w:numFmt w:val="decimal"/>
      <w:lvlRestart w:val="0"/>
      <w:lvlText w:val="%1.%2"/>
      <w:lvlJc w:val="left"/>
      <w:pPr>
        <w:ind w:left="9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C3C5385"/>
    <w:multiLevelType w:val="hybridMultilevel"/>
    <w:tmpl w:val="C3927454"/>
    <w:lvl w:ilvl="0" w:tplc="3F701CCC">
      <w:start w:val="11"/>
      <w:numFmt w:val="decimal"/>
      <w:lvlText w:val="%1."/>
      <w:lvlJc w:val="left"/>
      <w:pPr>
        <w:ind w:left="567"/>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1" w:tplc="182A71DA">
      <w:start w:val="1"/>
      <w:numFmt w:val="lowerLetter"/>
      <w:lvlText w:val="%2"/>
      <w:lvlJc w:val="left"/>
      <w:pPr>
        <w:ind w:left="10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2" w:tplc="2C8EACB6">
      <w:start w:val="1"/>
      <w:numFmt w:val="lowerRoman"/>
      <w:lvlText w:val="%3"/>
      <w:lvlJc w:val="left"/>
      <w:pPr>
        <w:ind w:left="18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3" w:tplc="58C0345C">
      <w:start w:val="1"/>
      <w:numFmt w:val="decimal"/>
      <w:lvlText w:val="%4"/>
      <w:lvlJc w:val="left"/>
      <w:pPr>
        <w:ind w:left="25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4" w:tplc="1E1A1E74">
      <w:start w:val="1"/>
      <w:numFmt w:val="lowerLetter"/>
      <w:lvlText w:val="%5"/>
      <w:lvlJc w:val="left"/>
      <w:pPr>
        <w:ind w:left="324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5" w:tplc="8D8E26BE">
      <w:start w:val="1"/>
      <w:numFmt w:val="lowerRoman"/>
      <w:lvlText w:val="%6"/>
      <w:lvlJc w:val="left"/>
      <w:pPr>
        <w:ind w:left="396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6" w:tplc="AE50EA14">
      <w:start w:val="1"/>
      <w:numFmt w:val="decimal"/>
      <w:lvlText w:val="%7"/>
      <w:lvlJc w:val="left"/>
      <w:pPr>
        <w:ind w:left="46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7" w:tplc="8B78F95A">
      <w:start w:val="1"/>
      <w:numFmt w:val="lowerLetter"/>
      <w:lvlText w:val="%8"/>
      <w:lvlJc w:val="left"/>
      <w:pPr>
        <w:ind w:left="54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8" w:tplc="A588FDB6">
      <w:start w:val="1"/>
      <w:numFmt w:val="lowerRoman"/>
      <w:lvlText w:val="%9"/>
      <w:lvlJc w:val="left"/>
      <w:pPr>
        <w:ind w:left="61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abstractNum>
  <w:abstractNum w:abstractNumId="13" w15:restartNumberingAfterBreak="0">
    <w:nsid w:val="526B1CD5"/>
    <w:multiLevelType w:val="hybridMultilevel"/>
    <w:tmpl w:val="B4D278E6"/>
    <w:lvl w:ilvl="0" w:tplc="AEBCF590">
      <w:start w:val="1"/>
      <w:numFmt w:val="bullet"/>
      <w:lvlText w:val="•"/>
      <w:lvlJc w:val="left"/>
      <w:pPr>
        <w:ind w:left="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BB2A480">
      <w:start w:val="1"/>
      <w:numFmt w:val="bullet"/>
      <w:lvlText w:val="o"/>
      <w:lvlJc w:val="left"/>
      <w:pPr>
        <w:ind w:left="11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544CC16">
      <w:start w:val="1"/>
      <w:numFmt w:val="bullet"/>
      <w:lvlText w:val="▪"/>
      <w:lvlJc w:val="left"/>
      <w:pPr>
        <w:ind w:left="18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00698CE">
      <w:start w:val="1"/>
      <w:numFmt w:val="bullet"/>
      <w:lvlText w:val="•"/>
      <w:lvlJc w:val="left"/>
      <w:pPr>
        <w:ind w:left="25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6BE91F4">
      <w:start w:val="1"/>
      <w:numFmt w:val="bullet"/>
      <w:lvlText w:val="o"/>
      <w:lvlJc w:val="left"/>
      <w:pPr>
        <w:ind w:left="32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FF8291A">
      <w:start w:val="1"/>
      <w:numFmt w:val="bullet"/>
      <w:lvlText w:val="▪"/>
      <w:lvlJc w:val="left"/>
      <w:pPr>
        <w:ind w:left="40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33E780A">
      <w:start w:val="1"/>
      <w:numFmt w:val="bullet"/>
      <w:lvlText w:val="•"/>
      <w:lvlJc w:val="left"/>
      <w:pPr>
        <w:ind w:left="47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584CCA6">
      <w:start w:val="1"/>
      <w:numFmt w:val="bullet"/>
      <w:lvlText w:val="o"/>
      <w:lvlJc w:val="left"/>
      <w:pPr>
        <w:ind w:left="54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9E6BB6A">
      <w:start w:val="1"/>
      <w:numFmt w:val="bullet"/>
      <w:lvlText w:val="▪"/>
      <w:lvlJc w:val="left"/>
      <w:pPr>
        <w:ind w:left="61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AA53FB8"/>
    <w:multiLevelType w:val="multilevel"/>
    <w:tmpl w:val="88CCA48E"/>
    <w:lvl w:ilvl="0">
      <w:start w:val="6"/>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9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B2736D2"/>
    <w:multiLevelType w:val="hybridMultilevel"/>
    <w:tmpl w:val="A7FCE214"/>
    <w:lvl w:ilvl="0" w:tplc="C6622E8E">
      <w:start w:val="9"/>
      <w:numFmt w:val="decimal"/>
      <w:lvlText w:val="%1."/>
      <w:lvlJc w:val="left"/>
      <w:pPr>
        <w:ind w:left="567"/>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1" w:tplc="8A7C182A">
      <w:start w:val="1"/>
      <w:numFmt w:val="bullet"/>
      <w:lvlText w:val="▪"/>
      <w:lvlJc w:val="left"/>
      <w:pPr>
        <w:ind w:left="850"/>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lvl w:ilvl="2" w:tplc="832CA7FE">
      <w:start w:val="1"/>
      <w:numFmt w:val="bullet"/>
      <w:lvlText w:val="▪"/>
      <w:lvlJc w:val="left"/>
      <w:pPr>
        <w:ind w:left="1647"/>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lvl w:ilvl="3" w:tplc="2D22E83E">
      <w:start w:val="1"/>
      <w:numFmt w:val="bullet"/>
      <w:lvlText w:val="•"/>
      <w:lvlJc w:val="left"/>
      <w:pPr>
        <w:ind w:left="2367"/>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lvl w:ilvl="4" w:tplc="469AF93A">
      <w:start w:val="1"/>
      <w:numFmt w:val="bullet"/>
      <w:lvlText w:val="o"/>
      <w:lvlJc w:val="left"/>
      <w:pPr>
        <w:ind w:left="3087"/>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lvl w:ilvl="5" w:tplc="E9DE685A">
      <w:start w:val="1"/>
      <w:numFmt w:val="bullet"/>
      <w:lvlText w:val="▪"/>
      <w:lvlJc w:val="left"/>
      <w:pPr>
        <w:ind w:left="3807"/>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lvl w:ilvl="6" w:tplc="B2A64174">
      <w:start w:val="1"/>
      <w:numFmt w:val="bullet"/>
      <w:lvlText w:val="•"/>
      <w:lvlJc w:val="left"/>
      <w:pPr>
        <w:ind w:left="4527"/>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lvl w:ilvl="7" w:tplc="874603B8">
      <w:start w:val="1"/>
      <w:numFmt w:val="bullet"/>
      <w:lvlText w:val="o"/>
      <w:lvlJc w:val="left"/>
      <w:pPr>
        <w:ind w:left="5247"/>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lvl w:ilvl="8" w:tplc="FB38396E">
      <w:start w:val="1"/>
      <w:numFmt w:val="bullet"/>
      <w:lvlText w:val="▪"/>
      <w:lvlJc w:val="left"/>
      <w:pPr>
        <w:ind w:left="5967"/>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abstractNum>
  <w:abstractNum w:abstractNumId="16" w15:restartNumberingAfterBreak="0">
    <w:nsid w:val="603C38CA"/>
    <w:multiLevelType w:val="hybridMultilevel"/>
    <w:tmpl w:val="D41CBDD0"/>
    <w:lvl w:ilvl="0" w:tplc="8442543A">
      <w:start w:val="1"/>
      <w:numFmt w:val="lowerLetter"/>
      <w:lvlText w:val="%1)"/>
      <w:lvlJc w:val="left"/>
      <w:pPr>
        <w:ind w:left="12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F66AA0">
      <w:start w:val="1"/>
      <w:numFmt w:val="lowerLetter"/>
      <w:lvlText w:val="%2"/>
      <w:lvlJc w:val="left"/>
      <w:pPr>
        <w:ind w:left="20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8C55E4">
      <w:start w:val="1"/>
      <w:numFmt w:val="lowerRoman"/>
      <w:lvlText w:val="%3"/>
      <w:lvlJc w:val="left"/>
      <w:pPr>
        <w:ind w:left="2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280CD8">
      <w:start w:val="1"/>
      <w:numFmt w:val="decimal"/>
      <w:lvlText w:val="%4"/>
      <w:lvlJc w:val="left"/>
      <w:pPr>
        <w:ind w:left="34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78DCA8">
      <w:start w:val="1"/>
      <w:numFmt w:val="lowerLetter"/>
      <w:lvlText w:val="%5"/>
      <w:lvlJc w:val="left"/>
      <w:pPr>
        <w:ind w:left="41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7768074">
      <w:start w:val="1"/>
      <w:numFmt w:val="lowerRoman"/>
      <w:lvlText w:val="%6"/>
      <w:lvlJc w:val="left"/>
      <w:pPr>
        <w:ind w:left="48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058CCF6">
      <w:start w:val="1"/>
      <w:numFmt w:val="decimal"/>
      <w:lvlText w:val="%7"/>
      <w:lvlJc w:val="left"/>
      <w:pPr>
        <w:ind w:left="56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F103612">
      <w:start w:val="1"/>
      <w:numFmt w:val="lowerLetter"/>
      <w:lvlText w:val="%8"/>
      <w:lvlJc w:val="left"/>
      <w:pPr>
        <w:ind w:left="63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2E0AC4C">
      <w:start w:val="1"/>
      <w:numFmt w:val="lowerRoman"/>
      <w:lvlText w:val="%9"/>
      <w:lvlJc w:val="left"/>
      <w:pPr>
        <w:ind w:left="7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B5D242E"/>
    <w:multiLevelType w:val="hybridMultilevel"/>
    <w:tmpl w:val="6B7E2FE6"/>
    <w:lvl w:ilvl="0" w:tplc="1A7AFE08">
      <w:start w:val="1"/>
      <w:numFmt w:val="decimal"/>
      <w:lvlText w:val="%1."/>
      <w:lvlJc w:val="left"/>
      <w:pPr>
        <w:ind w:left="567"/>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1" w:tplc="11DC612E">
      <w:start w:val="1"/>
      <w:numFmt w:val="lowerLetter"/>
      <w:lvlText w:val="%2"/>
      <w:lvlJc w:val="left"/>
      <w:pPr>
        <w:ind w:left="10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2" w:tplc="A1245B9C">
      <w:start w:val="1"/>
      <w:numFmt w:val="lowerRoman"/>
      <w:lvlText w:val="%3"/>
      <w:lvlJc w:val="left"/>
      <w:pPr>
        <w:ind w:left="18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3" w:tplc="CE58A648">
      <w:start w:val="1"/>
      <w:numFmt w:val="decimal"/>
      <w:lvlText w:val="%4"/>
      <w:lvlJc w:val="left"/>
      <w:pPr>
        <w:ind w:left="25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4" w:tplc="C1B27B40">
      <w:start w:val="1"/>
      <w:numFmt w:val="lowerLetter"/>
      <w:lvlText w:val="%5"/>
      <w:lvlJc w:val="left"/>
      <w:pPr>
        <w:ind w:left="324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5" w:tplc="AE744D1C">
      <w:start w:val="1"/>
      <w:numFmt w:val="lowerRoman"/>
      <w:lvlText w:val="%6"/>
      <w:lvlJc w:val="left"/>
      <w:pPr>
        <w:ind w:left="396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6" w:tplc="A0A2D674">
      <w:start w:val="1"/>
      <w:numFmt w:val="decimal"/>
      <w:lvlText w:val="%7"/>
      <w:lvlJc w:val="left"/>
      <w:pPr>
        <w:ind w:left="46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7" w:tplc="AC56E9C4">
      <w:start w:val="1"/>
      <w:numFmt w:val="lowerLetter"/>
      <w:lvlText w:val="%8"/>
      <w:lvlJc w:val="left"/>
      <w:pPr>
        <w:ind w:left="54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8" w:tplc="B69AC4F8">
      <w:start w:val="1"/>
      <w:numFmt w:val="lowerRoman"/>
      <w:lvlText w:val="%9"/>
      <w:lvlJc w:val="left"/>
      <w:pPr>
        <w:ind w:left="61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abstractNum>
  <w:abstractNum w:abstractNumId="18" w15:restartNumberingAfterBreak="0">
    <w:nsid w:val="72DA74F0"/>
    <w:multiLevelType w:val="hybridMultilevel"/>
    <w:tmpl w:val="F97CB814"/>
    <w:lvl w:ilvl="0" w:tplc="8DEC03DA">
      <w:start w:val="5"/>
      <w:numFmt w:val="decimal"/>
      <w:lvlText w:val="%1."/>
      <w:lvlJc w:val="left"/>
      <w:pPr>
        <w:ind w:left="567"/>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1" w:tplc="14DC8FA8">
      <w:start w:val="1"/>
      <w:numFmt w:val="bullet"/>
      <w:lvlText w:val="▪"/>
      <w:lvlJc w:val="left"/>
      <w:pPr>
        <w:ind w:left="567"/>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lvl w:ilvl="2" w:tplc="8C647A5A">
      <w:start w:val="1"/>
      <w:numFmt w:val="bullet"/>
      <w:lvlText w:val="▪"/>
      <w:lvlJc w:val="left"/>
      <w:pPr>
        <w:ind w:left="1647"/>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lvl w:ilvl="3" w:tplc="5E067876">
      <w:start w:val="1"/>
      <w:numFmt w:val="bullet"/>
      <w:lvlText w:val="•"/>
      <w:lvlJc w:val="left"/>
      <w:pPr>
        <w:ind w:left="2367"/>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lvl w:ilvl="4" w:tplc="EA66D75A">
      <w:start w:val="1"/>
      <w:numFmt w:val="bullet"/>
      <w:lvlText w:val="o"/>
      <w:lvlJc w:val="left"/>
      <w:pPr>
        <w:ind w:left="3087"/>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lvl w:ilvl="5" w:tplc="1D00DFB4">
      <w:start w:val="1"/>
      <w:numFmt w:val="bullet"/>
      <w:lvlText w:val="▪"/>
      <w:lvlJc w:val="left"/>
      <w:pPr>
        <w:ind w:left="3807"/>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lvl w:ilvl="6" w:tplc="B7E8EAFE">
      <w:start w:val="1"/>
      <w:numFmt w:val="bullet"/>
      <w:lvlText w:val="•"/>
      <w:lvlJc w:val="left"/>
      <w:pPr>
        <w:ind w:left="4527"/>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lvl w:ilvl="7" w:tplc="A9DAA8FE">
      <w:start w:val="1"/>
      <w:numFmt w:val="bullet"/>
      <w:lvlText w:val="o"/>
      <w:lvlJc w:val="left"/>
      <w:pPr>
        <w:ind w:left="5247"/>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lvl w:ilvl="8" w:tplc="89CCEF30">
      <w:start w:val="1"/>
      <w:numFmt w:val="bullet"/>
      <w:lvlText w:val="▪"/>
      <w:lvlJc w:val="left"/>
      <w:pPr>
        <w:ind w:left="5967"/>
      </w:pPr>
      <w:rPr>
        <w:rFonts w:ascii="Wingdings" w:eastAsia="Wingdings" w:hAnsi="Wingdings" w:cs="Wingdings"/>
        <w:b w:val="0"/>
        <w:i w:val="0"/>
        <w:strike w:val="0"/>
        <w:dstrike w:val="0"/>
        <w:color w:val="5F5F5F"/>
        <w:sz w:val="24"/>
        <w:szCs w:val="24"/>
        <w:u w:val="none" w:color="000000"/>
        <w:bdr w:val="none" w:sz="0" w:space="0" w:color="auto"/>
        <w:shd w:val="clear" w:color="auto" w:fill="auto"/>
        <w:vertAlign w:val="baseline"/>
      </w:rPr>
    </w:lvl>
  </w:abstractNum>
  <w:abstractNum w:abstractNumId="19" w15:restartNumberingAfterBreak="0">
    <w:nsid w:val="74261D46"/>
    <w:multiLevelType w:val="hybridMultilevel"/>
    <w:tmpl w:val="9F46DF8E"/>
    <w:lvl w:ilvl="0" w:tplc="C4EE6C9A">
      <w:start w:val="1"/>
      <w:numFmt w:val="bullet"/>
      <w:lvlText w:val="•"/>
      <w:lvlJc w:val="left"/>
      <w:pPr>
        <w:ind w:left="20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7429A8">
      <w:start w:val="1"/>
      <w:numFmt w:val="bullet"/>
      <w:lvlText w:val="o"/>
      <w:lvlJc w:val="left"/>
      <w:pPr>
        <w:ind w:left="27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F4470E6">
      <w:start w:val="1"/>
      <w:numFmt w:val="bullet"/>
      <w:lvlText w:val="▪"/>
      <w:lvlJc w:val="left"/>
      <w:pPr>
        <w:ind w:left="34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CAAC53C">
      <w:start w:val="1"/>
      <w:numFmt w:val="bullet"/>
      <w:lvlText w:val="•"/>
      <w:lvlJc w:val="left"/>
      <w:pPr>
        <w:ind w:left="41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043080">
      <w:start w:val="1"/>
      <w:numFmt w:val="bullet"/>
      <w:lvlText w:val="o"/>
      <w:lvlJc w:val="left"/>
      <w:pPr>
        <w:ind w:left="48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1368D72">
      <w:start w:val="1"/>
      <w:numFmt w:val="bullet"/>
      <w:lvlText w:val="▪"/>
      <w:lvlJc w:val="left"/>
      <w:pPr>
        <w:ind w:left="56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7E83EA">
      <w:start w:val="1"/>
      <w:numFmt w:val="bullet"/>
      <w:lvlText w:val="•"/>
      <w:lvlJc w:val="left"/>
      <w:pPr>
        <w:ind w:left="63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EA8A48">
      <w:start w:val="1"/>
      <w:numFmt w:val="bullet"/>
      <w:lvlText w:val="o"/>
      <w:lvlJc w:val="left"/>
      <w:pPr>
        <w:ind w:left="70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F86E1DE">
      <w:start w:val="1"/>
      <w:numFmt w:val="bullet"/>
      <w:lvlText w:val="▪"/>
      <w:lvlJc w:val="left"/>
      <w:pPr>
        <w:ind w:left="77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CC20238"/>
    <w:multiLevelType w:val="hybridMultilevel"/>
    <w:tmpl w:val="7C5E9984"/>
    <w:lvl w:ilvl="0" w:tplc="E578D672">
      <w:start w:val="19"/>
      <w:numFmt w:val="decimal"/>
      <w:lvlText w:val="%1."/>
      <w:lvlJc w:val="left"/>
      <w:pPr>
        <w:ind w:left="567"/>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1" w:tplc="4B70A040">
      <w:start w:val="1"/>
      <w:numFmt w:val="lowerLetter"/>
      <w:lvlText w:val="%2"/>
      <w:lvlJc w:val="left"/>
      <w:pPr>
        <w:ind w:left="10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2" w:tplc="5C907ADA">
      <w:start w:val="1"/>
      <w:numFmt w:val="lowerRoman"/>
      <w:lvlText w:val="%3"/>
      <w:lvlJc w:val="left"/>
      <w:pPr>
        <w:ind w:left="18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3" w:tplc="658AE2FC">
      <w:start w:val="1"/>
      <w:numFmt w:val="decimal"/>
      <w:lvlText w:val="%4"/>
      <w:lvlJc w:val="left"/>
      <w:pPr>
        <w:ind w:left="25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4" w:tplc="A28EBADA">
      <w:start w:val="1"/>
      <w:numFmt w:val="lowerLetter"/>
      <w:lvlText w:val="%5"/>
      <w:lvlJc w:val="left"/>
      <w:pPr>
        <w:ind w:left="324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5" w:tplc="C7C8D244">
      <w:start w:val="1"/>
      <w:numFmt w:val="lowerRoman"/>
      <w:lvlText w:val="%6"/>
      <w:lvlJc w:val="left"/>
      <w:pPr>
        <w:ind w:left="396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6" w:tplc="F0BC0EF6">
      <w:start w:val="1"/>
      <w:numFmt w:val="decimal"/>
      <w:lvlText w:val="%7"/>
      <w:lvlJc w:val="left"/>
      <w:pPr>
        <w:ind w:left="46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7" w:tplc="6BE81A88">
      <w:start w:val="1"/>
      <w:numFmt w:val="lowerLetter"/>
      <w:lvlText w:val="%8"/>
      <w:lvlJc w:val="left"/>
      <w:pPr>
        <w:ind w:left="54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8" w:tplc="4596D97A">
      <w:start w:val="1"/>
      <w:numFmt w:val="lowerRoman"/>
      <w:lvlText w:val="%9"/>
      <w:lvlJc w:val="left"/>
      <w:pPr>
        <w:ind w:left="61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abstractNum>
  <w:abstractNum w:abstractNumId="21" w15:restartNumberingAfterBreak="0">
    <w:nsid w:val="7D09177B"/>
    <w:multiLevelType w:val="hybridMultilevel"/>
    <w:tmpl w:val="1096BD86"/>
    <w:lvl w:ilvl="0" w:tplc="67603202">
      <w:start w:val="44"/>
      <w:numFmt w:val="decimal"/>
      <w:lvlText w:val="%1."/>
      <w:lvlJc w:val="left"/>
      <w:pPr>
        <w:ind w:left="567"/>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1" w:tplc="D33A05D2">
      <w:start w:val="1"/>
      <w:numFmt w:val="lowerLetter"/>
      <w:lvlText w:val="%2"/>
      <w:lvlJc w:val="left"/>
      <w:pPr>
        <w:ind w:left="10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2" w:tplc="8B3AA7A0">
      <w:start w:val="1"/>
      <w:numFmt w:val="lowerRoman"/>
      <w:lvlText w:val="%3"/>
      <w:lvlJc w:val="left"/>
      <w:pPr>
        <w:ind w:left="18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3" w:tplc="4EE04A8A">
      <w:start w:val="1"/>
      <w:numFmt w:val="decimal"/>
      <w:lvlText w:val="%4"/>
      <w:lvlJc w:val="left"/>
      <w:pPr>
        <w:ind w:left="25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4" w:tplc="DE6EBA10">
      <w:start w:val="1"/>
      <w:numFmt w:val="lowerLetter"/>
      <w:lvlText w:val="%5"/>
      <w:lvlJc w:val="left"/>
      <w:pPr>
        <w:ind w:left="324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5" w:tplc="9774B4BA">
      <w:start w:val="1"/>
      <w:numFmt w:val="lowerRoman"/>
      <w:lvlText w:val="%6"/>
      <w:lvlJc w:val="left"/>
      <w:pPr>
        <w:ind w:left="396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6" w:tplc="F9B4F62E">
      <w:start w:val="1"/>
      <w:numFmt w:val="decimal"/>
      <w:lvlText w:val="%7"/>
      <w:lvlJc w:val="left"/>
      <w:pPr>
        <w:ind w:left="468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7" w:tplc="0BA4FCAC">
      <w:start w:val="1"/>
      <w:numFmt w:val="lowerLetter"/>
      <w:lvlText w:val="%8"/>
      <w:lvlJc w:val="left"/>
      <w:pPr>
        <w:ind w:left="540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lvl w:ilvl="8" w:tplc="02606FB0">
      <w:start w:val="1"/>
      <w:numFmt w:val="lowerRoman"/>
      <w:lvlText w:val="%9"/>
      <w:lvlJc w:val="left"/>
      <w:pPr>
        <w:ind w:left="6120"/>
      </w:pPr>
      <w:rPr>
        <w:rFonts w:ascii="Arial" w:eastAsia="Arial" w:hAnsi="Arial" w:cs="Arial"/>
        <w:b w:val="0"/>
        <w:i w:val="0"/>
        <w:strike w:val="0"/>
        <w:dstrike w:val="0"/>
        <w:color w:val="969696"/>
        <w:sz w:val="24"/>
        <w:szCs w:val="24"/>
        <w:u w:val="none" w:color="000000"/>
        <w:bdr w:val="none" w:sz="0" w:space="0" w:color="auto"/>
        <w:shd w:val="clear" w:color="auto" w:fill="auto"/>
        <w:vertAlign w:val="baseline"/>
      </w:rPr>
    </w:lvl>
  </w:abstractNum>
  <w:num w:numId="1" w16cid:durableId="244269864">
    <w:abstractNumId w:val="17"/>
  </w:num>
  <w:num w:numId="2" w16cid:durableId="1977127">
    <w:abstractNumId w:val="18"/>
  </w:num>
  <w:num w:numId="3" w16cid:durableId="1113867835">
    <w:abstractNumId w:val="15"/>
  </w:num>
  <w:num w:numId="4" w16cid:durableId="2028166174">
    <w:abstractNumId w:val="12"/>
  </w:num>
  <w:num w:numId="5" w16cid:durableId="351877659">
    <w:abstractNumId w:val="20"/>
  </w:num>
  <w:num w:numId="6" w16cid:durableId="1219978510">
    <w:abstractNumId w:val="16"/>
  </w:num>
  <w:num w:numId="7" w16cid:durableId="243807644">
    <w:abstractNumId w:val="4"/>
  </w:num>
  <w:num w:numId="8" w16cid:durableId="683170853">
    <w:abstractNumId w:val="0"/>
  </w:num>
  <w:num w:numId="9" w16cid:durableId="288170790">
    <w:abstractNumId w:val="19"/>
  </w:num>
  <w:num w:numId="10" w16cid:durableId="950015238">
    <w:abstractNumId w:val="10"/>
  </w:num>
  <w:num w:numId="11" w16cid:durableId="1487285328">
    <w:abstractNumId w:val="21"/>
  </w:num>
  <w:num w:numId="12" w16cid:durableId="1030302297">
    <w:abstractNumId w:val="1"/>
  </w:num>
  <w:num w:numId="13" w16cid:durableId="1254901592">
    <w:abstractNumId w:val="8"/>
  </w:num>
  <w:num w:numId="14" w16cid:durableId="1322003048">
    <w:abstractNumId w:val="7"/>
  </w:num>
  <w:num w:numId="15" w16cid:durableId="542987591">
    <w:abstractNumId w:val="3"/>
  </w:num>
  <w:num w:numId="16" w16cid:durableId="155339349">
    <w:abstractNumId w:val="2"/>
  </w:num>
  <w:num w:numId="17" w16cid:durableId="2147308233">
    <w:abstractNumId w:val="13"/>
  </w:num>
  <w:num w:numId="18" w16cid:durableId="831718581">
    <w:abstractNumId w:val="9"/>
  </w:num>
  <w:num w:numId="19" w16cid:durableId="93521061">
    <w:abstractNumId w:val="6"/>
  </w:num>
  <w:num w:numId="20" w16cid:durableId="92363372">
    <w:abstractNumId w:val="14"/>
  </w:num>
  <w:num w:numId="21" w16cid:durableId="1181509823">
    <w:abstractNumId w:val="5"/>
  </w:num>
  <w:num w:numId="22" w16cid:durableId="19755986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5EF"/>
    <w:rsid w:val="00066992"/>
    <w:rsid w:val="001E7180"/>
    <w:rsid w:val="00213CDE"/>
    <w:rsid w:val="002D490A"/>
    <w:rsid w:val="003105EF"/>
    <w:rsid w:val="004C7D49"/>
    <w:rsid w:val="00544423"/>
    <w:rsid w:val="006B2C37"/>
    <w:rsid w:val="006F0B05"/>
    <w:rsid w:val="00704481"/>
    <w:rsid w:val="00730E5B"/>
    <w:rsid w:val="007707F7"/>
    <w:rsid w:val="00771C1B"/>
    <w:rsid w:val="0079157D"/>
    <w:rsid w:val="007D58FA"/>
    <w:rsid w:val="00824925"/>
    <w:rsid w:val="0083156A"/>
    <w:rsid w:val="00862FBD"/>
    <w:rsid w:val="008806E5"/>
    <w:rsid w:val="0091380B"/>
    <w:rsid w:val="0093405F"/>
    <w:rsid w:val="00936992"/>
    <w:rsid w:val="00947AA9"/>
    <w:rsid w:val="00993E3F"/>
    <w:rsid w:val="009F3BE0"/>
    <w:rsid w:val="00A644E9"/>
    <w:rsid w:val="00A77977"/>
    <w:rsid w:val="00B34C3A"/>
    <w:rsid w:val="00B65CC1"/>
    <w:rsid w:val="00BD04CE"/>
    <w:rsid w:val="00C33E19"/>
    <w:rsid w:val="00C40550"/>
    <w:rsid w:val="00C43A9D"/>
    <w:rsid w:val="00C4556C"/>
    <w:rsid w:val="00C8185F"/>
    <w:rsid w:val="00C82F2E"/>
    <w:rsid w:val="00D87C2A"/>
    <w:rsid w:val="00DF2CB7"/>
    <w:rsid w:val="00EA1C2A"/>
    <w:rsid w:val="00F361EF"/>
    <w:rsid w:val="00F77F5E"/>
    <w:rsid w:val="00FA356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86E76"/>
  <w15:docId w15:val="{F968EE2B-1842-4592-A429-77D98B4D2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28" w:line="267" w:lineRule="auto"/>
      <w:ind w:left="577" w:hanging="577"/>
    </w:pPr>
    <w:rPr>
      <w:rFonts w:ascii="Arial" w:eastAsia="Arial" w:hAnsi="Arial" w:cs="Arial"/>
      <w:color w:val="000000"/>
      <w:sz w:val="24"/>
    </w:rPr>
  </w:style>
  <w:style w:type="paragraph" w:styleId="Heading1">
    <w:name w:val="heading 1"/>
    <w:next w:val="Normal"/>
    <w:link w:val="Heading1Char"/>
    <w:autoRedefine/>
    <w:uiPriority w:val="9"/>
    <w:qFormat/>
    <w:rsid w:val="00862FBD"/>
    <w:pPr>
      <w:keepNext/>
      <w:keepLines/>
      <w:spacing w:after="114" w:line="268" w:lineRule="auto"/>
      <w:ind w:left="561" w:hanging="10"/>
      <w:outlineLvl w:val="0"/>
    </w:pPr>
    <w:rPr>
      <w:rFonts w:ascii="Comic Sans MS" w:eastAsia="Arial" w:hAnsi="Comic Sans MS" w:cs="Arial"/>
      <w:b/>
      <w:color w:val="B43412" w:themeColor="accent1" w:themeShade="BF"/>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62FBD"/>
    <w:rPr>
      <w:rFonts w:ascii="Comic Sans MS" w:eastAsia="Arial" w:hAnsi="Comic Sans MS" w:cs="Arial"/>
      <w:b/>
      <w:color w:val="B43412" w:themeColor="accent1" w:themeShade="BF"/>
      <w:sz w:val="32"/>
    </w:rPr>
  </w:style>
  <w:style w:type="paragraph" w:styleId="Header">
    <w:name w:val="header"/>
    <w:basedOn w:val="Normal"/>
    <w:link w:val="HeaderChar"/>
    <w:uiPriority w:val="99"/>
    <w:unhideWhenUsed/>
    <w:rsid w:val="00A77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977"/>
    <w:rPr>
      <w:rFonts w:ascii="Arial" w:eastAsia="Arial" w:hAnsi="Arial" w:cs="Arial"/>
      <w:color w:val="000000"/>
      <w:sz w:val="24"/>
    </w:rPr>
  </w:style>
  <w:style w:type="paragraph" w:styleId="Footer">
    <w:name w:val="footer"/>
    <w:basedOn w:val="Normal"/>
    <w:link w:val="FooterChar"/>
    <w:uiPriority w:val="99"/>
    <w:unhideWhenUsed/>
    <w:rsid w:val="00A77977"/>
    <w:pPr>
      <w:tabs>
        <w:tab w:val="center" w:pos="4680"/>
        <w:tab w:val="right" w:pos="9360"/>
      </w:tabs>
      <w:spacing w:after="0" w:line="240" w:lineRule="auto"/>
      <w:ind w:left="0" w:firstLine="0"/>
    </w:pPr>
    <w:rPr>
      <w:rFonts w:asciiTheme="minorHAnsi" w:eastAsiaTheme="minorEastAsia" w:hAnsiTheme="minorHAnsi" w:cs="Times New Roman"/>
      <w:color w:val="auto"/>
      <w:sz w:val="22"/>
      <w:lang w:val="en-US" w:eastAsia="en-US"/>
    </w:rPr>
  </w:style>
  <w:style w:type="character" w:customStyle="1" w:styleId="FooterChar">
    <w:name w:val="Footer Char"/>
    <w:basedOn w:val="DefaultParagraphFont"/>
    <w:link w:val="Footer"/>
    <w:uiPriority w:val="99"/>
    <w:rsid w:val="00A77977"/>
    <w:rPr>
      <w:rFonts w:cs="Times New Roman"/>
      <w:lang w:val="en-US" w:eastAsia="en-US"/>
    </w:rPr>
  </w:style>
  <w:style w:type="paragraph" w:styleId="NoSpacing">
    <w:name w:val="No Spacing"/>
    <w:link w:val="NoSpacingChar"/>
    <w:uiPriority w:val="1"/>
    <w:qFormat/>
    <w:rsid w:val="00A77977"/>
    <w:pPr>
      <w:spacing w:after="0" w:line="240" w:lineRule="auto"/>
      <w:ind w:left="577" w:hanging="577"/>
    </w:pPr>
    <w:rPr>
      <w:rFonts w:ascii="Arial" w:eastAsia="Arial" w:hAnsi="Arial" w:cs="Arial"/>
      <w:color w:val="000000"/>
      <w:sz w:val="24"/>
    </w:rPr>
  </w:style>
  <w:style w:type="paragraph" w:customStyle="1" w:styleId="Default">
    <w:name w:val="Default"/>
    <w:rsid w:val="00A77977"/>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7915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57D"/>
    <w:rPr>
      <w:rFonts w:ascii="Tahoma" w:eastAsia="Arial" w:hAnsi="Tahoma" w:cs="Tahoma"/>
      <w:color w:val="000000"/>
      <w:sz w:val="16"/>
      <w:szCs w:val="16"/>
    </w:rPr>
  </w:style>
  <w:style w:type="paragraph" w:styleId="ListParagraph">
    <w:name w:val="List Paragraph"/>
    <w:basedOn w:val="Normal"/>
    <w:uiPriority w:val="34"/>
    <w:qFormat/>
    <w:rsid w:val="00BD04CE"/>
    <w:pPr>
      <w:ind w:left="720"/>
      <w:contextualSpacing/>
    </w:pPr>
  </w:style>
  <w:style w:type="character" w:customStyle="1" w:styleId="NoSpacingChar">
    <w:name w:val="No Spacing Char"/>
    <w:basedOn w:val="DefaultParagraphFont"/>
    <w:link w:val="NoSpacing"/>
    <w:uiPriority w:val="1"/>
    <w:rsid w:val="006F0B05"/>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education-for-children-with-health-needs-who-cannot-attend-school" TargetMode="External"/><Relationship Id="rId21" Type="http://schemas.openxmlformats.org/officeDocument/2006/relationships/hyperlink" Target="https://www.gov.uk/government/publications/education-for-children-with-health-needs-who-cannot-attend-school" TargetMode="External"/><Relationship Id="rId42" Type="http://schemas.openxmlformats.org/officeDocument/2006/relationships/hyperlink" Target="https://www.gov.uk/government/publications/supporting-pupils-at-school-with-medical-conditions--3" TargetMode="External"/><Relationship Id="rId47" Type="http://schemas.openxmlformats.org/officeDocument/2006/relationships/hyperlink" Target="https://www.gov.uk/government/publications/supporting-pupils-at-school-with-medical-conditions--3" TargetMode="External"/><Relationship Id="rId63" Type="http://schemas.openxmlformats.org/officeDocument/2006/relationships/hyperlink" Target="https://www.gov.uk/government/publications/education-for-children-with-health-needs-who-cannot-attend-school" TargetMode="External"/><Relationship Id="rId68" Type="http://schemas.openxmlformats.org/officeDocument/2006/relationships/hyperlink" Target="https://www.gov.uk/government/publications/education-for-children-with-health-needs-who-cannot-attend-school" TargetMode="External"/><Relationship Id="rId84" Type="http://schemas.openxmlformats.org/officeDocument/2006/relationships/footer" Target="footer2.xml"/><Relationship Id="rId16" Type="http://schemas.openxmlformats.org/officeDocument/2006/relationships/hyperlink" Target="http://www.legislation.gov.uk/ukpga/2014/6/pdfs/ukpga_20140006_en.pdf" TargetMode="External"/><Relationship Id="rId11" Type="http://schemas.openxmlformats.org/officeDocument/2006/relationships/image" Target="media/image2.png"/><Relationship Id="rId32" Type="http://schemas.openxmlformats.org/officeDocument/2006/relationships/hyperlink" Target="https://www.gov.uk/government/publications/education-for-children-with-health-needs-who-cannot-attend-school" TargetMode="External"/><Relationship Id="rId37" Type="http://schemas.openxmlformats.org/officeDocument/2006/relationships/hyperlink" Target="https://www.gov.uk/government/publications/education-for-children-with-health-needs-who-cannot-attend-school" TargetMode="External"/><Relationship Id="rId53" Type="http://schemas.openxmlformats.org/officeDocument/2006/relationships/hyperlink" Target="https://www.gov.uk/government/publications/supporting-pupils-at-school-with-medical-conditions--3" TargetMode="External"/><Relationship Id="rId58" Type="http://schemas.openxmlformats.org/officeDocument/2006/relationships/hyperlink" Target="http://www.ohs.oxon.sch.uk/page/?title=Policies+and+Documents&amp;pid=14" TargetMode="External"/><Relationship Id="rId74" Type="http://schemas.openxmlformats.org/officeDocument/2006/relationships/hyperlink" Target="https://www.gov.uk/government/publications/education-for-children-with-health-needs-who-cannot-attend-school" TargetMode="External"/><Relationship Id="rId79" Type="http://schemas.openxmlformats.org/officeDocument/2006/relationships/hyperlink" Target="https://www.gov.uk/government/publications/education-for-children-with-health-needs-who-cannot-attend-school" TargetMode="External"/><Relationship Id="rId5" Type="http://schemas.openxmlformats.org/officeDocument/2006/relationships/styles" Target="styles.xml"/><Relationship Id="rId19" Type="http://schemas.openxmlformats.org/officeDocument/2006/relationships/hyperlink" Target="https://www.gov.uk/government/publications/education-for-children-with-health-needs-who-cannot-attend-school" TargetMode="External"/><Relationship Id="rId14" Type="http://schemas.openxmlformats.org/officeDocument/2006/relationships/hyperlink" Target="http://www.legislation.gov.uk/ukpga/2014/6/pdfs/ukpga_20140006_en.pdf" TargetMode="External"/><Relationship Id="rId22" Type="http://schemas.openxmlformats.org/officeDocument/2006/relationships/hyperlink" Target="https://www.gov.uk/government/publications/education-for-children-with-health-needs-who-cannot-attend-school" TargetMode="External"/><Relationship Id="rId27" Type="http://schemas.openxmlformats.org/officeDocument/2006/relationships/hyperlink" Target="https://www.gov.uk/government/publications/education-for-children-with-health-needs-who-cannot-attend-school" TargetMode="External"/><Relationship Id="rId30" Type="http://schemas.openxmlformats.org/officeDocument/2006/relationships/hyperlink" Target="https://www.gov.uk/government/publications/education-for-children-with-health-needs-who-cannot-attend-school" TargetMode="External"/><Relationship Id="rId35" Type="http://schemas.openxmlformats.org/officeDocument/2006/relationships/hyperlink" Target="https://www.gov.uk/government/publications/education-for-children-with-health-needs-who-cannot-attend-school" TargetMode="External"/><Relationship Id="rId43" Type="http://schemas.openxmlformats.org/officeDocument/2006/relationships/hyperlink" Target="https://www.gov.uk/government/publications/supporting-pupils-at-school-with-medical-conditions--3" TargetMode="External"/><Relationship Id="rId48" Type="http://schemas.openxmlformats.org/officeDocument/2006/relationships/hyperlink" Target="https://www.gov.uk/government/publications/supporting-pupils-at-school-with-medical-conditions--3" TargetMode="External"/><Relationship Id="rId56" Type="http://schemas.openxmlformats.org/officeDocument/2006/relationships/hyperlink" Target="http://www.ohs.oxon.sch.uk/page/?title=Policies+and+Documents&amp;pid=14" TargetMode="External"/><Relationship Id="rId64" Type="http://schemas.openxmlformats.org/officeDocument/2006/relationships/hyperlink" Target="https://www.gov.uk/government/publications/education-for-children-with-health-needs-who-cannot-attend-school" TargetMode="External"/><Relationship Id="rId69" Type="http://schemas.openxmlformats.org/officeDocument/2006/relationships/hyperlink" Target="https://www.gov.uk/government/publications/education-for-children-with-health-needs-who-cannot-attend-school" TargetMode="External"/><Relationship Id="rId77" Type="http://schemas.openxmlformats.org/officeDocument/2006/relationships/hyperlink" Target="https://www.gov.uk/government/publications/education-for-children-with-health-needs-who-cannot-attend-school" TargetMode="External"/><Relationship Id="rId8" Type="http://schemas.openxmlformats.org/officeDocument/2006/relationships/footnotes" Target="footnotes.xml"/><Relationship Id="rId51" Type="http://schemas.openxmlformats.org/officeDocument/2006/relationships/hyperlink" Target="https://www.gov.uk/government/publications/supporting-pupils-at-school-with-medical-conditions--3" TargetMode="External"/><Relationship Id="rId72" Type="http://schemas.openxmlformats.org/officeDocument/2006/relationships/hyperlink" Target="https://www.gov.uk/government/publications/education-for-children-with-health-needs-who-cannot-attend-school" TargetMode="External"/><Relationship Id="rId80" Type="http://schemas.openxmlformats.org/officeDocument/2006/relationships/hyperlink" Target="https://www.gov.uk/government/publications/education-for-children-with-health-needs-who-cannot-attend-school" TargetMode="External"/><Relationship Id="rId85"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www.legislation.gov.uk/ukpga/2010/15/pdfs/ukpga_20100015_en.pdf" TargetMode="External"/><Relationship Id="rId25" Type="http://schemas.openxmlformats.org/officeDocument/2006/relationships/hyperlink" Target="https://www.gov.uk/government/publications/education-for-children-with-health-needs-who-cannot-attend-school" TargetMode="External"/><Relationship Id="rId33" Type="http://schemas.openxmlformats.org/officeDocument/2006/relationships/hyperlink" Target="https://www.gov.uk/government/publications/education-for-children-with-health-needs-who-cannot-attend-school" TargetMode="External"/><Relationship Id="rId38" Type="http://schemas.openxmlformats.org/officeDocument/2006/relationships/hyperlink" Target="https://www.gov.uk/government/publications/education-for-children-with-health-needs-who-cannot-attend-school" TargetMode="External"/><Relationship Id="rId46" Type="http://schemas.openxmlformats.org/officeDocument/2006/relationships/hyperlink" Target="https://www.gov.uk/government/publications/supporting-pupils-at-school-with-medical-conditions--3" TargetMode="External"/><Relationship Id="rId59" Type="http://schemas.openxmlformats.org/officeDocument/2006/relationships/hyperlink" Target="http://www.ohs.oxon.sch.uk/" TargetMode="External"/><Relationship Id="rId67" Type="http://schemas.openxmlformats.org/officeDocument/2006/relationships/hyperlink" Target="https://www.gov.uk/government/publications/education-for-children-with-health-needs-who-cannot-attend-school" TargetMode="External"/><Relationship Id="rId20" Type="http://schemas.openxmlformats.org/officeDocument/2006/relationships/hyperlink" Target="https://www.gov.uk/government/publications/education-for-children-with-health-needs-who-cannot-attend-school" TargetMode="External"/><Relationship Id="rId41" Type="http://schemas.openxmlformats.org/officeDocument/2006/relationships/hyperlink" Target="https://www.gov.uk/government/publications/supporting-pupils-at-school-with-medical-conditions--3" TargetMode="External"/><Relationship Id="rId54" Type="http://schemas.openxmlformats.org/officeDocument/2006/relationships/hyperlink" Target="https://www.gov.uk/government/publications/supporting-pupils-at-school-with-medical-conditions--3" TargetMode="External"/><Relationship Id="rId62" Type="http://schemas.openxmlformats.org/officeDocument/2006/relationships/hyperlink" Target="https://www.gov.uk/government/publications/education-for-children-with-health-needs-who-cannot-attend-school" TargetMode="External"/><Relationship Id="rId70" Type="http://schemas.openxmlformats.org/officeDocument/2006/relationships/hyperlink" Target="https://www.gov.uk/government/publications/education-for-children-with-health-needs-who-cannot-attend-school" TargetMode="External"/><Relationship Id="rId75" Type="http://schemas.openxmlformats.org/officeDocument/2006/relationships/hyperlink" Target="https://www.gov.uk/government/publications/education-for-children-with-health-needs-who-cannot-attend-school" TargetMode="External"/><Relationship Id="rId83" Type="http://schemas.openxmlformats.org/officeDocument/2006/relationships/footer" Target="footer1.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www.legislation.gov.uk/ukpga/2014/6/pdfs/ukpga_20140006_en.pdf" TargetMode="External"/><Relationship Id="rId23" Type="http://schemas.openxmlformats.org/officeDocument/2006/relationships/hyperlink" Target="https://www.gov.uk/government/publications/education-for-children-with-health-needs-who-cannot-attend-school" TargetMode="External"/><Relationship Id="rId28" Type="http://schemas.openxmlformats.org/officeDocument/2006/relationships/hyperlink" Target="https://www.gov.uk/government/publications/education-for-children-with-health-needs-who-cannot-attend-school" TargetMode="External"/><Relationship Id="rId36" Type="http://schemas.openxmlformats.org/officeDocument/2006/relationships/hyperlink" Target="https://www.gov.uk/government/publications/education-for-children-with-health-needs-who-cannot-attend-school" TargetMode="External"/><Relationship Id="rId49" Type="http://schemas.openxmlformats.org/officeDocument/2006/relationships/hyperlink" Target="https://www.gov.uk/government/publications/supporting-pupils-at-school-with-medical-conditions--3" TargetMode="External"/><Relationship Id="rId57" Type="http://schemas.openxmlformats.org/officeDocument/2006/relationships/hyperlink" Target="http://www.ohs.oxon.sch.uk/page/?title=Policies+and+Documents&amp;pid=14" TargetMode="External"/><Relationship Id="rId10" Type="http://schemas.openxmlformats.org/officeDocument/2006/relationships/image" Target="media/image1.png"/><Relationship Id="rId31" Type="http://schemas.openxmlformats.org/officeDocument/2006/relationships/hyperlink" Target="https://www.gov.uk/government/publications/education-for-children-with-health-needs-who-cannot-attend-school" TargetMode="External"/><Relationship Id="rId44" Type="http://schemas.openxmlformats.org/officeDocument/2006/relationships/hyperlink" Target="https://www.gov.uk/government/publications/supporting-pupils-at-school-with-medical-conditions--3" TargetMode="External"/><Relationship Id="rId52" Type="http://schemas.openxmlformats.org/officeDocument/2006/relationships/hyperlink" Target="https://www.gov.uk/government/publications/supporting-pupils-at-school-with-medical-conditions--3" TargetMode="External"/><Relationship Id="rId60" Type="http://schemas.openxmlformats.org/officeDocument/2006/relationships/hyperlink" Target="http://www.ohs.oxon.sch.uk/" TargetMode="External"/><Relationship Id="rId65" Type="http://schemas.openxmlformats.org/officeDocument/2006/relationships/hyperlink" Target="https://www.gov.uk/government/publications/education-for-children-with-health-needs-who-cannot-attend-school" TargetMode="External"/><Relationship Id="rId73" Type="http://schemas.openxmlformats.org/officeDocument/2006/relationships/hyperlink" Target="https://www.gov.uk/government/publications/education-for-children-with-health-needs-who-cannot-attend-school" TargetMode="External"/><Relationship Id="rId78" Type="http://schemas.openxmlformats.org/officeDocument/2006/relationships/hyperlink" Target="https://www.gov.uk/government/publications/education-for-children-with-health-needs-who-cannot-attend-school" TargetMode="External"/><Relationship Id="rId81" Type="http://schemas.openxmlformats.org/officeDocument/2006/relationships/hyperlink" Target="https://www.oxfordshire.gov.uk/cms/content/comments-compliments-and-complaints-about-oxfordshire-county-council" TargetMode="External"/><Relationship Id="rId86"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www.legislation.gov.uk/ukpga/2014/6/pdfs/ukpga_20140006_en.pdf" TargetMode="External"/><Relationship Id="rId18" Type="http://schemas.openxmlformats.org/officeDocument/2006/relationships/hyperlink" Target="http://www.legislation.gov.uk/ukpga/2010/15/pdfs/ukpga_20100015_en.pdf" TargetMode="External"/><Relationship Id="rId39" Type="http://schemas.openxmlformats.org/officeDocument/2006/relationships/hyperlink" Target="https://www.gov.uk/government/publications/supporting-pupils-at-school-with-medical-conditions--3" TargetMode="External"/><Relationship Id="rId34" Type="http://schemas.openxmlformats.org/officeDocument/2006/relationships/hyperlink" Target="https://www.gov.uk/government/publications/education-for-children-with-health-needs-who-cannot-attend-school" TargetMode="External"/><Relationship Id="rId50" Type="http://schemas.openxmlformats.org/officeDocument/2006/relationships/hyperlink" Target="https://www.gov.uk/government/publications/supporting-pupils-at-school-with-medical-conditions--3" TargetMode="External"/><Relationship Id="rId55" Type="http://schemas.openxmlformats.org/officeDocument/2006/relationships/hyperlink" Target="http://www.ohs.oxon.sch.uk/page/?title=Policies+and+Documents&amp;pid=14" TargetMode="External"/><Relationship Id="rId76" Type="http://schemas.openxmlformats.org/officeDocument/2006/relationships/hyperlink" Target="https://www.gov.uk/government/publications/education-for-children-with-health-needs-who-cannot-attend-school" TargetMode="External"/><Relationship Id="rId7" Type="http://schemas.openxmlformats.org/officeDocument/2006/relationships/webSettings" Target="webSettings.xml"/><Relationship Id="rId71" Type="http://schemas.openxmlformats.org/officeDocument/2006/relationships/hyperlink" Target="https://www.gov.uk/government/publications/education-for-children-with-health-needs-who-cannot-attend-school" TargetMode="External"/><Relationship Id="rId2" Type="http://schemas.openxmlformats.org/officeDocument/2006/relationships/customXml" Target="../customXml/item2.xml"/><Relationship Id="rId29" Type="http://schemas.openxmlformats.org/officeDocument/2006/relationships/hyperlink" Target="https://www.gov.uk/government/publications/education-for-children-with-health-needs-who-cannot-attend-school" TargetMode="External"/><Relationship Id="rId24" Type="http://schemas.openxmlformats.org/officeDocument/2006/relationships/hyperlink" Target="https://www.gov.uk/government/publications/education-for-children-with-health-needs-who-cannot-attend-school" TargetMode="External"/><Relationship Id="rId40" Type="http://schemas.openxmlformats.org/officeDocument/2006/relationships/hyperlink" Target="https://www.gov.uk/government/publications/supporting-pupils-at-school-with-medical-conditions--3" TargetMode="External"/><Relationship Id="rId45" Type="http://schemas.openxmlformats.org/officeDocument/2006/relationships/hyperlink" Target="https://www.gov.uk/government/publications/supporting-pupils-at-school-with-medical-conditions--3" TargetMode="External"/><Relationship Id="rId66" Type="http://schemas.openxmlformats.org/officeDocument/2006/relationships/hyperlink" Target="https://www.gov.uk/government/publications/education-for-children-with-health-needs-who-cannot-attend-school" TargetMode="External"/><Relationship Id="rId87" Type="http://schemas.openxmlformats.org/officeDocument/2006/relationships/fontTable" Target="fontTable.xml"/><Relationship Id="rId61" Type="http://schemas.openxmlformats.org/officeDocument/2006/relationships/hyperlink" Target="https://www.gov.uk/government/publications/education-for-children-with-health-needs-who-cannot-attend-school" TargetMode="External"/><Relationship Id="rId82" Type="http://schemas.openxmlformats.org/officeDocument/2006/relationships/hyperlink" Target="https://www.oxfordshire.gov.uk/cms/content/comments-compliments-and-complaints-about-oxfordshire-county-council" TargetMode="Externa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d803ab5c23a52cf1cf0eac7c1e79bbe1">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d19729ffcecdaaf95958a4f75324d166"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B90DB2-2AC5-40DC-9DAD-578B03811ED2}">
  <ds:schemaRefs>
    <ds:schemaRef ds:uri="http://schemas.microsoft.com/sharepoint/v3/contenttype/forms"/>
  </ds:schemaRefs>
</ds:datastoreItem>
</file>

<file path=customXml/itemProps2.xml><?xml version="1.0" encoding="utf-8"?>
<ds:datastoreItem xmlns:ds="http://schemas.openxmlformats.org/officeDocument/2006/customXml" ds:itemID="{2BF859C9-5535-4F11-80FC-B260EBDEF390}">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af00066-711a-46ce-ab7e-f187919b9657"/>
    <ds:schemaRef ds:uri="http://purl.org/dc/terms/"/>
    <ds:schemaRef ds:uri="http://schemas.openxmlformats.org/package/2006/metadata/core-properties"/>
    <ds:schemaRef ds:uri="a1eea747-944d-4bd0-9c1d-7dcc8b4c006c"/>
    <ds:schemaRef ds:uri="http://www.w3.org/XML/1998/namespace"/>
    <ds:schemaRef ds:uri="http://purl.org/dc/dcmitype/"/>
  </ds:schemaRefs>
</ds:datastoreItem>
</file>

<file path=customXml/itemProps3.xml><?xml version="1.0" encoding="utf-8"?>
<ds:datastoreItem xmlns:ds="http://schemas.openxmlformats.org/officeDocument/2006/customXml" ds:itemID="{2F0DE5A7-AA8B-4641-A9E8-8C81B22FC1C4}"/>
</file>

<file path=docProps/app.xml><?xml version="1.0" encoding="utf-8"?>
<Properties xmlns="http://schemas.openxmlformats.org/officeDocument/2006/extended-properties" xmlns:vt="http://schemas.openxmlformats.org/officeDocument/2006/docPropsVTypes">
  <Template>Normal</Template>
  <TotalTime>0</TotalTime>
  <Pages>7</Pages>
  <Words>3117</Words>
  <Characters>17988</Characters>
  <Application>Microsoft Office Word</Application>
  <DocSecurity>0</DocSecurity>
  <Lines>408</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sonia.petkovic</dc:creator>
  <cp:keywords/>
  <cp:lastModifiedBy>Mrs Chadwick</cp:lastModifiedBy>
  <cp:revision>2</cp:revision>
  <dcterms:created xsi:type="dcterms:W3CDTF">2025-09-04T13:09:00Z</dcterms:created>
  <dcterms:modified xsi:type="dcterms:W3CDTF">2025-09-04T13:09:00Z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0x010100CAE5EAD87B9E824BB37D6337CE3C18D7</vt:lpwstr>
  </property>
  <property fmtid="{D5CDD505-2E9C-101B-9397-08002B2CF9AE}" pid="3" name="GrammarlyDocumentId">
    <vt:lpwstr>02b6b6f30d2cd3afc6aae654c15a903cd1f134b0566171dbf4c9eb3bb411fa83</vt:lpwstr>
  </property>
</Properties>
</file>